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24D5" w:rsidRPr="00F179FC" w:rsidRDefault="00F224D5" w:rsidP="00F224D5">
      <w:pPr>
        <w:pStyle w:val="00Chaptitre"/>
      </w:pPr>
      <w:r w:rsidRPr="00F179FC">
        <w:rPr>
          <w:rStyle w:val="Chapnum"/>
        </w:rPr>
        <w:t>1</w:t>
      </w:r>
      <w:r w:rsidRPr="00F224D5">
        <w:rPr>
          <w:rStyle w:val="Chapnum"/>
          <w:rFonts w:ascii="GuidePedagoArial" w:hAnsi="GuidePedagoArial"/>
          <w:b w:val="0"/>
          <w:sz w:val="48"/>
        </w:rPr>
        <w:t xml:space="preserve"> </w:t>
      </w:r>
      <w:r w:rsidRPr="00F179FC">
        <w:t>Anatomie, histologie et physiologie de l’appareil respiratoire</w:t>
      </w:r>
    </w:p>
    <w:p w:rsidR="00F224D5" w:rsidRPr="00F179FC" w:rsidRDefault="00F224D5" w:rsidP="00F224D5">
      <w:pPr>
        <w:pStyle w:val="10Versepreuvetitre"/>
      </w:pPr>
      <w:r w:rsidRPr="00F179FC">
        <w:t>dÉcouverte : respirer À plus de 4 000 mÈtres d’altitude</w:t>
      </w:r>
    </w:p>
    <w:p w:rsidR="00F224D5" w:rsidRPr="00F179FC" w:rsidRDefault="00F224D5" w:rsidP="00F224D5">
      <w:pPr>
        <w:pStyle w:val="06Questionenonce"/>
      </w:pPr>
      <w:r w:rsidRPr="00F179FC">
        <w:t>1. Quel rôle attribuer au dioxygène dans l’organisme</w:t>
      </w:r>
      <w:r w:rsidR="0081207B">
        <w:t> ?</w:t>
      </w:r>
      <w:r w:rsidRPr="00F179FC">
        <w:t xml:space="preserve"> Ce rôle permet-il d’expliquer le déclin des performances physiques et intellectuelles à haute altitude pour un visiteur occasionnel</w:t>
      </w:r>
      <w:r w:rsidR="0081207B">
        <w:t> ?</w:t>
      </w:r>
    </w:p>
    <w:p w:rsidR="00F224D5" w:rsidRPr="00F179FC" w:rsidRDefault="00F224D5" w:rsidP="00F224D5">
      <w:pPr>
        <w:pStyle w:val="TTextecourant"/>
      </w:pPr>
      <w:r w:rsidRPr="00F179FC">
        <w:t>Le dioxygène permet la respiration</w:t>
      </w:r>
      <w:r w:rsidR="0081207B">
        <w:t> ;</w:t>
      </w:r>
      <w:r w:rsidRPr="00F179FC">
        <w:t xml:space="preserve"> il est nécessaire aux cellules pour la production d’énergie. En altitude</w:t>
      </w:r>
      <w:r w:rsidR="00587E3A">
        <w:t>,</w:t>
      </w:r>
      <w:r w:rsidRPr="00F179FC">
        <w:t xml:space="preserve"> la pression en dioxygène, donc la quantité d’O</w:t>
      </w:r>
      <w:r w:rsidRPr="00B8053B">
        <w:rPr>
          <w:vertAlign w:val="subscript"/>
        </w:rPr>
        <w:t>2</w:t>
      </w:r>
      <w:r w:rsidRPr="00F179FC">
        <w:t xml:space="preserve"> disponible, est réduite. Il en découle, pour les cellules d’un organisme non adapté, des troubles liés à une incapacité à produire suffisamment d’énergie. Les conséquences apparaissent principalement au niveau du fonctionnement nerveux et en cas d’effort musculaire.</w:t>
      </w:r>
    </w:p>
    <w:p w:rsidR="00F224D5" w:rsidRPr="00F179FC" w:rsidRDefault="00F224D5" w:rsidP="00F224D5">
      <w:pPr>
        <w:pStyle w:val="06Questionenonce"/>
      </w:pPr>
      <w:r w:rsidRPr="00F179FC">
        <w:t xml:space="preserve">2. </w:t>
      </w:r>
      <w:r>
        <w:t>L</w:t>
      </w:r>
      <w:r w:rsidRPr="00F179FC">
        <w:t>’</w:t>
      </w:r>
      <w:r>
        <w:t>adaptation</w:t>
      </w:r>
      <w:r w:rsidRPr="00F179FC">
        <w:t xml:space="preserve"> </w:t>
      </w:r>
      <w:r>
        <w:t>immédiate avec hyperventilation et augmentation du débit cardiaque est-elle une bonne réponse au manque de dioxygène dans l</w:t>
      </w:r>
      <w:r w:rsidRPr="00F179FC">
        <w:t>’</w:t>
      </w:r>
      <w:r>
        <w:t>air inspiré</w:t>
      </w:r>
      <w:r w:rsidR="0081207B">
        <w:t> ?</w:t>
      </w:r>
    </w:p>
    <w:p w:rsidR="00F224D5" w:rsidRPr="00F179FC" w:rsidRDefault="00F224D5" w:rsidP="00F224D5">
      <w:pPr>
        <w:pStyle w:val="TTextecourant"/>
      </w:pPr>
      <w:r w:rsidRPr="00F179FC">
        <w:t>L’hyperventilation permet de renouveler plus rapidement l’air des poumons, donc de mieux oxygéner le sang. L’augmentation du débit du cœur permet de faire circuler plus de sang, donc de transporter plus d’O</w:t>
      </w:r>
      <w:r w:rsidRPr="00587E3A">
        <w:rPr>
          <w:vertAlign w:val="subscript"/>
        </w:rPr>
        <w:t>2</w:t>
      </w:r>
      <w:r w:rsidRPr="00F179FC">
        <w:t xml:space="preserve"> vers les cellules. Ces réponses sont adaptées au déficit en dioxygène dans l’air.</w:t>
      </w:r>
    </w:p>
    <w:p w:rsidR="00F224D5" w:rsidRPr="00F179FC" w:rsidRDefault="00F224D5" w:rsidP="00F224D5">
      <w:pPr>
        <w:pStyle w:val="06Questionenonce"/>
      </w:pPr>
      <w:r w:rsidRPr="00F179FC">
        <w:t xml:space="preserve">3. </w:t>
      </w:r>
      <w:r>
        <w:t>Formuler des hypothèses pour expliquer l</w:t>
      </w:r>
      <w:r w:rsidRPr="00F179FC">
        <w:t>’</w:t>
      </w:r>
      <w:r>
        <w:t>adaptation des populations vivant en permanence en altitude</w:t>
      </w:r>
      <w:r w:rsidR="00587E3A">
        <w:t>.</w:t>
      </w:r>
    </w:p>
    <w:p w:rsidR="00F224D5" w:rsidRPr="00F179FC" w:rsidRDefault="00F224D5" w:rsidP="00F224D5">
      <w:pPr>
        <w:pStyle w:val="TTextecourant"/>
      </w:pPr>
      <w:r w:rsidRPr="00F179FC">
        <w:t>L’adaptation doit permettre de compenser la moindre quantité de dioxygène dans l’air. On peut envisager une adapt</w:t>
      </w:r>
      <w:r w:rsidRPr="00F179FC">
        <w:t>a</w:t>
      </w:r>
      <w:r w:rsidRPr="00F179FC">
        <w:t>tion au niveau des poumons, avec amélioration de l’efficacité des échanges gazeux. On peut envisager une adaptation au niveau du sang, avec une meilleure prise en charge du dioxygène (hypothèse qui sera vérifiée).</w:t>
      </w:r>
    </w:p>
    <w:p w:rsidR="00F224D5" w:rsidRDefault="00F224D5" w:rsidP="00F224D5">
      <w:pPr>
        <w:pStyle w:val="10Versepreuvetitre"/>
      </w:pPr>
      <w:r w:rsidRPr="00F179FC">
        <w:t>Activit</w:t>
      </w:r>
      <w:r>
        <w:t>É</w:t>
      </w:r>
      <w:r w:rsidRPr="00F179FC">
        <w:t>s</w:t>
      </w:r>
    </w:p>
    <w:p w:rsidR="00F224D5" w:rsidRPr="00F179FC" w:rsidRDefault="00F224D5" w:rsidP="00F224D5">
      <w:pPr>
        <w:pStyle w:val="04Exercicestitre"/>
      </w:pPr>
      <w:r w:rsidRPr="00F179FC">
        <w:t xml:space="preserve">Activité 1 </w:t>
      </w:r>
      <w:r w:rsidR="009B0A3E">
        <w:t>Anatomie des organes de la cage thoracique</w:t>
      </w:r>
    </w:p>
    <w:p w:rsidR="00F224D5" w:rsidRDefault="00F224D5" w:rsidP="00F224D5">
      <w:pPr>
        <w:pStyle w:val="06Questionenonce"/>
      </w:pPr>
      <w:r>
        <w:t>1. Indiquer les organes délimitant la c</w:t>
      </w:r>
      <w:r w:rsidRPr="00F179FC">
        <w:t>age thoracique</w:t>
      </w:r>
      <w:r>
        <w:t xml:space="preserve"> et justifier la nécessité pour le patient de bloquer sa respiration lors de la prise du cliché de radiographie pulmonaire. Analyser le cliché de la figure 1.</w:t>
      </w:r>
    </w:p>
    <w:p w:rsidR="00F224D5" w:rsidRPr="00F179FC" w:rsidRDefault="00F224D5" w:rsidP="00F224D5">
      <w:pPr>
        <w:pStyle w:val="TTextecourant"/>
      </w:pPr>
      <w:r w:rsidRPr="00F179FC">
        <w:t>La cage thoracique est une partie du squelette délimitée par les côtes, le sternum et la colonne vertébrale dorsale</w:t>
      </w:r>
      <w:r w:rsidR="0081207B">
        <w:t> ;</w:t>
      </w:r>
      <w:r w:rsidRPr="00F179FC">
        <w:t xml:space="preserve"> elle est fermée par le diaphragme sur sa partie inférieure. La cage thoracique est en mouvement (inspiration, expiration) pour permettre de ventiler les poumons, bloquer sa respiration est nécessaire pour avoir une radiographie nette.</w:t>
      </w:r>
    </w:p>
    <w:p w:rsidR="00F224D5" w:rsidRPr="00F179FC" w:rsidRDefault="00F224D5" w:rsidP="00F224D5">
      <w:pPr>
        <w:pStyle w:val="TTextecourant"/>
      </w:pPr>
      <w:r w:rsidRPr="00F179FC">
        <w:t>La figure</w:t>
      </w:r>
      <w:r w:rsidR="00587E3A">
        <w:t> </w:t>
      </w:r>
      <w:r w:rsidRPr="00F179FC">
        <w:t>1 correspond à une radiographie de la cage thoracique</w:t>
      </w:r>
      <w:r w:rsidR="00587E3A">
        <w:t>. O</w:t>
      </w:r>
      <w:r w:rsidRPr="00F179FC">
        <w:t>n voit les deux poumons, en clair, occupant la total</w:t>
      </w:r>
      <w:r w:rsidRPr="00F179FC">
        <w:t>i</w:t>
      </w:r>
      <w:r w:rsidRPr="00F179FC">
        <w:t>té de l’espace disponible</w:t>
      </w:r>
      <w:r w:rsidR="0081207B">
        <w:t> ;</w:t>
      </w:r>
      <w:r w:rsidRPr="00F179FC">
        <w:t xml:space="preserve"> ils apparaissent comme deux volumes homogènes. Les poumons, peu denses car riche</w:t>
      </w:r>
      <w:r w:rsidR="00587E3A">
        <w:t>s</w:t>
      </w:r>
      <w:r w:rsidRPr="00F179FC">
        <w:t xml:space="preserve"> en air</w:t>
      </w:r>
      <w:r w:rsidR="00587E3A">
        <w:t>,</w:t>
      </w:r>
      <w:r w:rsidRPr="00F179FC">
        <w:t xml:space="preserve"> ne n’arrêtent pas les RX (zone de clarté sur une radiographie classique), contrairement aux os</w:t>
      </w:r>
      <w:r w:rsidR="0081207B">
        <w:t> ;</w:t>
      </w:r>
      <w:r w:rsidRPr="00F179FC">
        <w:t xml:space="preserve"> ici le cliché est une image</w:t>
      </w:r>
      <w:r w:rsidR="00587E3A">
        <w:t> </w:t>
      </w:r>
      <w:r w:rsidRPr="00F179FC">
        <w:t>3D retraitée, les faisant apparaître en clair. Le médiastin, cavité comportant le cœur et les gros vaisseaux qui y abouchent ainsi que la trachée et l’œsophage, apparaît en sombre car beaucoup plus riche en eau. Il en est de même pour la cavité abdominale.</w:t>
      </w:r>
    </w:p>
    <w:p w:rsidR="00F224D5" w:rsidRPr="00F179FC" w:rsidRDefault="00F224D5" w:rsidP="00F224D5">
      <w:pPr>
        <w:pStyle w:val="06Questionenonce"/>
      </w:pPr>
      <w:r w:rsidRPr="00F179FC">
        <w:t xml:space="preserve">2. </w:t>
      </w:r>
      <w:r>
        <w:t>Décrire l’organisation de l’appareil respiratoire humain à partir des documents fournis et des connaissances. Expliquer la diminution de volume des poumons lorsqu’on les extrait de la cage thoracique, comme le montre la comparaison des figures 1 et 2. En déduire le rôle des plèvres.</w:t>
      </w:r>
    </w:p>
    <w:p w:rsidR="00F224D5" w:rsidRPr="00F179FC" w:rsidRDefault="00F224D5" w:rsidP="00F224D5">
      <w:pPr>
        <w:pStyle w:val="TTextecourant"/>
      </w:pPr>
      <w:r w:rsidRPr="00F179FC">
        <w:t>L’appareil respiratoire comporte les voies aériennes (trachée avec des anneaux cartilagineux visible figure</w:t>
      </w:r>
      <w:r w:rsidR="00587E3A">
        <w:t> </w:t>
      </w:r>
      <w:r w:rsidRPr="00F179FC">
        <w:t>2) et les poumons, divisés en lobes (schéma et figure</w:t>
      </w:r>
      <w:r w:rsidR="00587E3A">
        <w:t> </w:t>
      </w:r>
      <w:r w:rsidRPr="00F179FC">
        <w:t>2). Le poumon gauche est plus petit du fait de l’emplacement anatomique du cœur. Le feuillet viscéral de la plèvre, fin et transparent, donne un aspect brillant aux poumons.</w:t>
      </w:r>
    </w:p>
    <w:p w:rsidR="00F224D5" w:rsidRPr="00F179FC" w:rsidRDefault="00F224D5" w:rsidP="00F224D5">
      <w:pPr>
        <w:pStyle w:val="TTextecourant"/>
      </w:pPr>
      <w:r w:rsidRPr="00F179FC">
        <w:t>Les poumons sont à l’état distendu dans la cage thoracique dont ils occupent tout le volume disponible. Quand on les extrait, un feuillet de la plèvre reste adhérent à la cage thoracique et l’autre aux poumons. Les poumons, de texture élastique s’affaissent, se rétractent en chassant une partie de l’air qu’ils contiennent.</w:t>
      </w:r>
    </w:p>
    <w:p w:rsidR="00F224D5" w:rsidRPr="00F179FC" w:rsidRDefault="00F224D5" w:rsidP="00F224D5">
      <w:pPr>
        <w:pStyle w:val="TTextecourant"/>
      </w:pPr>
      <w:r w:rsidRPr="00F179FC">
        <w:t xml:space="preserve">La plèvre maintient les poumons solidaires de la cage thoracique dont ils épousent les contours internes. </w:t>
      </w:r>
      <w:r w:rsidR="006B16F9">
        <w:t>Ceci est</w:t>
      </w:r>
      <w:r w:rsidRPr="00F179FC">
        <w:t xml:space="preserve"> dû à sa structure en deux feuillets, l’un est collé à la paroi thoracique, l’autre au poumon</w:t>
      </w:r>
      <w:r w:rsidR="006B16F9">
        <w:t> ;</w:t>
      </w:r>
      <w:r w:rsidRPr="00F179FC">
        <w:t xml:space="preserve"> entre ces deux feuillets </w:t>
      </w:r>
      <w:r w:rsidR="006B16F9">
        <w:t>est pr</w:t>
      </w:r>
      <w:r w:rsidR="006B16F9">
        <w:t>é</w:t>
      </w:r>
      <w:r w:rsidR="006B16F9">
        <w:t xml:space="preserve">sente </w:t>
      </w:r>
      <w:r w:rsidRPr="00F179FC">
        <w:t>une mince couche de liquide pleural qui les empêche de se décoller.</w:t>
      </w:r>
    </w:p>
    <w:p w:rsidR="00F224D5" w:rsidRPr="00F179FC" w:rsidRDefault="00F224D5" w:rsidP="00F224D5">
      <w:pPr>
        <w:pStyle w:val="06Questionenonce"/>
      </w:pPr>
      <w:r>
        <w:lastRenderedPageBreak/>
        <w:t>3. Annoter la figure 3 et décrire les relations vasculaires cœur/poumons.</w:t>
      </w:r>
    </w:p>
    <w:p w:rsidR="00F224D5" w:rsidRPr="00F179FC" w:rsidRDefault="00F224D5" w:rsidP="00F224D5">
      <w:pPr>
        <w:pStyle w:val="TTextecourant"/>
      </w:pPr>
      <w:r w:rsidRPr="00F179FC">
        <w:t>1 = trachée</w:t>
      </w:r>
      <w:r w:rsidR="0081207B">
        <w:t> ;</w:t>
      </w:r>
      <w:r w:rsidRPr="00F179FC">
        <w:t xml:space="preserve"> 2 = veine cave supérieure</w:t>
      </w:r>
      <w:r w:rsidR="0081207B">
        <w:t> ;</w:t>
      </w:r>
      <w:r w:rsidRPr="00F179FC">
        <w:t xml:space="preserve"> 3 = poumon droit (lobe supérieur)</w:t>
      </w:r>
      <w:r w:rsidR="0081207B">
        <w:t> ;</w:t>
      </w:r>
      <w:r w:rsidRPr="00F179FC">
        <w:t xml:space="preserve"> 4 = artère aorte</w:t>
      </w:r>
      <w:r w:rsidR="0081207B">
        <w:t> ;</w:t>
      </w:r>
      <w:r w:rsidRPr="00F179FC">
        <w:t xml:space="preserve"> </w:t>
      </w:r>
    </w:p>
    <w:p w:rsidR="00F224D5" w:rsidRPr="00F179FC" w:rsidRDefault="00F224D5" w:rsidP="00F224D5">
      <w:pPr>
        <w:pStyle w:val="TTextecourant"/>
        <w:rPr>
          <w:highlight w:val="lightGray"/>
        </w:rPr>
      </w:pPr>
      <w:r w:rsidRPr="00F179FC">
        <w:t>5 = artère pulmonaire</w:t>
      </w:r>
      <w:r w:rsidR="0081207B">
        <w:t> ;</w:t>
      </w:r>
      <w:r w:rsidRPr="00F179FC">
        <w:t xml:space="preserve"> 6 = poumon gauche (lobe supérieur)</w:t>
      </w:r>
      <w:r w:rsidR="0081207B">
        <w:t> ;</w:t>
      </w:r>
      <w:r w:rsidRPr="00F179FC">
        <w:t xml:space="preserve"> 7 = cœur (ventricule droit)</w:t>
      </w:r>
      <w:r w:rsidR="0081207B">
        <w:t> ;</w:t>
      </w:r>
      <w:r w:rsidRPr="00F179FC">
        <w:t xml:space="preserve"> 8 = diaphragme.</w:t>
      </w:r>
    </w:p>
    <w:p w:rsidR="00F224D5" w:rsidRPr="00F179FC" w:rsidRDefault="00F224D5" w:rsidP="00F224D5">
      <w:pPr>
        <w:pStyle w:val="TTextecourant"/>
      </w:pPr>
      <w:r w:rsidRPr="00F179FC">
        <w:t>Le cœur droit envoie du sang</w:t>
      </w:r>
      <w:r w:rsidR="00587E3A">
        <w:t xml:space="preserve"> </w:t>
      </w:r>
      <w:r w:rsidRPr="00F179FC">
        <w:t>en provenance des veines caves (sang provenant des tissus</w:t>
      </w:r>
      <w:r w:rsidR="00587E3A">
        <w:t> </w:t>
      </w:r>
      <w:r w:rsidRPr="00F179FC">
        <w:t>– non hématosé) vers les poumons par une artère pulmonaire (artère très courte, qui donne très rapidement les artères pulmonaires droite et gauche). Le cœur gauche reçoit du sang en provenance des poumons (sang hématosé) par les veines pulmonaires (non visibles sur le schéma car situées sur la face postérieure du cœur), ce sang sera propulsé vers les tissus par l’aorte.</w:t>
      </w:r>
    </w:p>
    <w:p w:rsidR="00F224D5" w:rsidRPr="00F179FC" w:rsidRDefault="00F224D5" w:rsidP="00F224D5">
      <w:pPr>
        <w:pStyle w:val="04Exercicestitre"/>
      </w:pPr>
      <w:r w:rsidRPr="00F179FC">
        <w:t>Activité 2 Structure des poumons</w:t>
      </w:r>
    </w:p>
    <w:p w:rsidR="00F224D5" w:rsidRPr="00F179FC" w:rsidRDefault="00F224D5" w:rsidP="009B0A3E">
      <w:pPr>
        <w:pStyle w:val="06Questionenonce"/>
      </w:pPr>
      <w:r w:rsidRPr="00F179FC">
        <w:t xml:space="preserve">1. </w:t>
      </w:r>
      <w:r w:rsidR="009B0A3E">
        <w:t>Décrire l’organisation interne du poumon en s’appuyant sur les documents fournis. Justifier l’appellation d’arbre bronchique, souvent utilisée à propos des bronches intrapulmonaires.</w:t>
      </w:r>
    </w:p>
    <w:p w:rsidR="00F224D5" w:rsidRPr="00F179FC" w:rsidRDefault="00F224D5" w:rsidP="009B0A3E">
      <w:pPr>
        <w:pStyle w:val="TTextecourant"/>
      </w:pPr>
      <w:r w:rsidRPr="00F179FC">
        <w:t>La figure</w:t>
      </w:r>
      <w:r w:rsidR="00587E3A">
        <w:t> </w:t>
      </w:r>
      <w:r w:rsidRPr="00F179FC">
        <w:t>4 montre l’importance des bronches et bronchioles intra-pulmonaires (conduits blancs) qui se ramifient dans les poumons, conduisant l’air dans les zones internes du poumon. L’appellation « arbre bronchique » est en rapport avec l’analogie existant avec les ramifications des branches d’un arbre. La figure</w:t>
      </w:r>
      <w:r w:rsidR="00587E3A">
        <w:t> </w:t>
      </w:r>
      <w:r w:rsidRPr="00F179FC">
        <w:t>5 révèle l’importance des alvéoles pulmonaires aux parois très fines (analogie avec une éponge). Dans le poumon, il y a donc une grande surface de co</w:t>
      </w:r>
      <w:r w:rsidRPr="00F179FC">
        <w:t>n</w:t>
      </w:r>
      <w:r w:rsidRPr="00F179FC">
        <w:t xml:space="preserve">tact de l’air </w:t>
      </w:r>
      <w:r w:rsidR="006B16F9">
        <w:t>avec</w:t>
      </w:r>
      <w:r w:rsidRPr="00F179FC">
        <w:t xml:space="preserve"> la fine paroi des alvéoles pulmonaires. On notera que dans le cas d’un poumon en place, distendu dans la cage thoracique, ces alvéoles occupent un volume encore plus important.</w:t>
      </w:r>
    </w:p>
    <w:p w:rsidR="00F224D5" w:rsidRPr="00F179FC" w:rsidRDefault="00F224D5" w:rsidP="009B0A3E">
      <w:pPr>
        <w:pStyle w:val="06Questionenonce"/>
      </w:pPr>
      <w:r w:rsidRPr="00F179FC">
        <w:t xml:space="preserve">2. </w:t>
      </w:r>
      <w:r w:rsidR="009B0A3E">
        <w:t>Que peut-on déduire du parallélisme des ramifications bronchiques et artérielles</w:t>
      </w:r>
      <w:r w:rsidR="0081207B">
        <w:t> ?</w:t>
      </w:r>
    </w:p>
    <w:p w:rsidR="00F224D5" w:rsidRPr="00F179FC" w:rsidRDefault="00F224D5" w:rsidP="009B0A3E">
      <w:pPr>
        <w:pStyle w:val="TTextecourant"/>
      </w:pPr>
      <w:r w:rsidRPr="00F179FC">
        <w:t xml:space="preserve">Le sang que reçoit le poumon se distribue dans le poumon de la même manière que l’air (trajet parallèle des artères et des ramifications de l’arbre bronchique). </w:t>
      </w:r>
    </w:p>
    <w:p w:rsidR="00F224D5" w:rsidRPr="00F179FC" w:rsidRDefault="009B0A3E" w:rsidP="009B0A3E">
      <w:pPr>
        <w:pStyle w:val="06Questionenonce"/>
      </w:pPr>
      <w:r>
        <w:t>3. Établir un lien entre la structure du poumon et la donnée 1.</w:t>
      </w:r>
    </w:p>
    <w:p w:rsidR="00F224D5" w:rsidRPr="00F179FC" w:rsidRDefault="00F224D5" w:rsidP="009B0A3E">
      <w:pPr>
        <w:pStyle w:val="TTextecourant"/>
      </w:pPr>
      <w:r w:rsidRPr="00F179FC">
        <w:t>Les poumons sont des organes élastiques : après dilatation lors de l’inspiration</w:t>
      </w:r>
      <w:r w:rsidR="00587E3A">
        <w:t>,</w:t>
      </w:r>
      <w:r w:rsidRPr="00F179FC">
        <w:t xml:space="preserve"> ils retrouvent leur volume initial lors de l’expiration. Ils sont spongieux du fait de l’existence d’alvéoles remplies d’air (figure</w:t>
      </w:r>
      <w:r w:rsidR="00587E3A">
        <w:t> </w:t>
      </w:r>
      <w:r w:rsidRPr="00F179FC">
        <w:t>5). Les poumons contiennent environ 1</w:t>
      </w:r>
      <w:r w:rsidR="00587E3A">
        <w:t> </w:t>
      </w:r>
      <w:r w:rsidRPr="00F179FC">
        <w:t>litre de sang, le sang se repartit dans les très nombreux vaisseaux du tissu pulmonaire.</w:t>
      </w:r>
    </w:p>
    <w:p w:rsidR="00F224D5" w:rsidRPr="00F179FC" w:rsidRDefault="00F224D5" w:rsidP="009B0A3E">
      <w:pPr>
        <w:pStyle w:val="04Exercicestitre"/>
      </w:pPr>
      <w:r w:rsidRPr="00F179FC">
        <w:t xml:space="preserve">Activité 3 </w:t>
      </w:r>
      <w:r w:rsidR="009B0A3E">
        <w:t>Les voies respiratoires</w:t>
      </w:r>
    </w:p>
    <w:p w:rsidR="00F224D5" w:rsidRPr="00F179FC" w:rsidRDefault="009B0A3E" w:rsidP="009B0A3E">
      <w:pPr>
        <w:pStyle w:val="06Questionenonce"/>
      </w:pPr>
      <w:r>
        <w:t>1. Annoter les figures 6 et 7 et indiquer le rôle des différents tissus présents dans la paroi trachéale.</w:t>
      </w:r>
    </w:p>
    <w:p w:rsidR="0081207B" w:rsidRDefault="00F224D5" w:rsidP="009B0A3E">
      <w:pPr>
        <w:pStyle w:val="TTextecourant"/>
      </w:pPr>
      <w:r w:rsidRPr="00F179FC">
        <w:t>1 = muqueuse</w:t>
      </w:r>
      <w:r w:rsidR="0081207B">
        <w:t> ;</w:t>
      </w:r>
      <w:r w:rsidRPr="00F179FC">
        <w:t xml:space="preserve"> 2 = tissu conjonctif (sous-muqueuse)</w:t>
      </w:r>
      <w:r w:rsidR="0081207B">
        <w:t> ;</w:t>
      </w:r>
      <w:r w:rsidRPr="00F179FC">
        <w:t xml:space="preserve"> 3 = cartilage</w:t>
      </w:r>
      <w:r w:rsidR="0081207B">
        <w:t> ;</w:t>
      </w:r>
      <w:r w:rsidRPr="00F179FC">
        <w:t xml:space="preserve"> 4 = tissu conjonctif. </w:t>
      </w:r>
    </w:p>
    <w:p w:rsidR="00F224D5" w:rsidRPr="00F179FC" w:rsidRDefault="00F224D5" w:rsidP="009B0A3E">
      <w:pPr>
        <w:pStyle w:val="TTextecourant"/>
      </w:pPr>
      <w:r w:rsidRPr="00F179FC">
        <w:t>Détails de la muqueuse : 5 = cils</w:t>
      </w:r>
      <w:r w:rsidR="0081207B">
        <w:t> ;</w:t>
      </w:r>
      <w:r w:rsidRPr="00F179FC">
        <w:t xml:space="preserve"> 6 = cellule épithéliale ciliée</w:t>
      </w:r>
      <w:r w:rsidR="0081207B">
        <w:t> ;</w:t>
      </w:r>
      <w:r w:rsidRPr="00F179FC">
        <w:t xml:space="preserve"> 7 = cellule à mucus</w:t>
      </w:r>
      <w:r w:rsidR="0081207B">
        <w:t> ;</w:t>
      </w:r>
      <w:r w:rsidRPr="00F179FC">
        <w:t xml:space="preserve"> 8 = tissu conjonctif (sous-muqueuse).</w:t>
      </w:r>
      <w:r w:rsidR="00587E3A">
        <w:t xml:space="preserve"> </w:t>
      </w:r>
    </w:p>
    <w:p w:rsidR="00F224D5" w:rsidRPr="00F179FC" w:rsidRDefault="00F224D5" w:rsidP="009B0A3E">
      <w:pPr>
        <w:pStyle w:val="TTextecourant"/>
      </w:pPr>
      <w:r w:rsidRPr="00F179FC">
        <w:t>Le tissu épithélial délimite l’organe et assure l’épuration de l’air (mucus et cellules ciliées arrêtent les particules de l’air avant qu’elles n’atteignent les poumons). Le tissu conjonctif assure un rôle de liaison entre les autres tissus (légendes</w:t>
      </w:r>
      <w:r w:rsidR="0081207B">
        <w:t> </w:t>
      </w:r>
      <w:r w:rsidRPr="00F179FC">
        <w:t>2 et</w:t>
      </w:r>
      <w:r w:rsidR="0081207B">
        <w:t> </w:t>
      </w:r>
      <w:r w:rsidRPr="00F179FC">
        <w:t>8) et avec les autres organes (légende</w:t>
      </w:r>
      <w:r w:rsidR="0081207B">
        <w:t> </w:t>
      </w:r>
      <w:r w:rsidRPr="00F179FC">
        <w:t>4). Le tissu cartilagineux, souple et résistant contribue à maintenir la trachée béante pour opposer une moindre résistance au passage de l’air.</w:t>
      </w:r>
    </w:p>
    <w:p w:rsidR="00F224D5" w:rsidRPr="00F179FC" w:rsidRDefault="009B0A3E" w:rsidP="00D16CF1">
      <w:pPr>
        <w:pStyle w:val="06Questionenonce"/>
      </w:pPr>
      <w:r>
        <w:t>2. En s’appuyant sur l’analyse de la microphotographie figure 7, et en particulier sur le r</w:t>
      </w:r>
      <w:r w:rsidR="006D2B01">
        <w:t>ôle des éléments repérés en 5, 6 et 7, justifier l’expression « escalator ciliaire » utilisée à propos de l’épithélium de la trachée et des bronches. Expliquer comme</w:t>
      </w:r>
      <w:r w:rsidR="00D16CF1">
        <w:t>nt se fait la purification du parenchyme pulmonaire.</w:t>
      </w:r>
    </w:p>
    <w:p w:rsidR="00F224D5" w:rsidRPr="00F179FC" w:rsidRDefault="00F224D5" w:rsidP="00D16CF1">
      <w:pPr>
        <w:pStyle w:val="TTextecourant"/>
      </w:pPr>
      <w:r w:rsidRPr="00F179FC">
        <w:t>Escalator ciliaire se justifie parce que, à la manière d’un escalier mécanique, le battement coordonné des cils permet la remontée du mucus de l’intérieur des poumons vers le pharynx. Les poussières et les microorganismes présents dans l’air inspiré viennent en contact du mucus qui tapisse les voies respiratoires et sont piégées dans ce mucus. Le batt</w:t>
      </w:r>
      <w:r w:rsidRPr="00F179FC">
        <w:t>e</w:t>
      </w:r>
      <w:r w:rsidRPr="00F179FC">
        <w:t>ment ciliaire permet d’évacuer le mucus chargé des impuretés de l’air inspiré vers le pharynx.</w:t>
      </w:r>
    </w:p>
    <w:p w:rsidR="00F224D5" w:rsidRPr="00F179FC" w:rsidRDefault="00F224D5" w:rsidP="00BF3C55">
      <w:pPr>
        <w:pStyle w:val="06Questionenonce"/>
      </w:pPr>
      <w:r w:rsidRPr="00F179FC">
        <w:t xml:space="preserve">3. </w:t>
      </w:r>
      <w:r w:rsidR="00D16CF1">
        <w:t>Décrire l’organisation du parenchyme pulmonaire à partir de la figure 9</w:t>
      </w:r>
      <w:r w:rsidR="00BF3C55">
        <w:t>. Identifier les structures entourées de pointillés.</w:t>
      </w:r>
    </w:p>
    <w:p w:rsidR="00F224D5" w:rsidRPr="00F179FC" w:rsidRDefault="00F224D5" w:rsidP="00BF3C55">
      <w:pPr>
        <w:pStyle w:val="TTextecourant"/>
      </w:pPr>
      <w:r w:rsidRPr="00F179FC">
        <w:t>Le parenchyme pulmonaire, zone où se produisent les échanges gazeux, est surtout constitué d’alvéoles pulmonaires, petites cavités ou l’air est en contact avec l’épithélium pulmonaire présent dans la paroi très fine de ces alvéoles (a</w:t>
      </w:r>
      <w:r w:rsidRPr="00F179FC">
        <w:t>s</w:t>
      </w:r>
      <w:r w:rsidRPr="00F179FC">
        <w:t xml:space="preserve">pect typique observable figure 5). Les conduits repérés sont une bronchiole (conduit aérien) et une artériole (contient du sang non hématosé). </w:t>
      </w:r>
    </w:p>
    <w:p w:rsidR="00BF3C55" w:rsidRPr="00F179FC" w:rsidRDefault="00F224D5" w:rsidP="00BF3C55">
      <w:pPr>
        <w:pStyle w:val="06Questionenonce"/>
      </w:pPr>
      <w:r w:rsidRPr="00F179FC">
        <w:t xml:space="preserve">4. </w:t>
      </w:r>
      <w:r w:rsidR="00BF3C55">
        <w:t>Comparer l’histologie du canal aérien de la figure 9 et celle de la trachée. Citer le rôle des fibres musculaires disposées de manière concentrique.</w:t>
      </w:r>
    </w:p>
    <w:p w:rsidR="00F224D5" w:rsidRPr="00F179FC" w:rsidRDefault="00F224D5" w:rsidP="00BF3C55">
      <w:pPr>
        <w:pStyle w:val="TTextecourant"/>
      </w:pPr>
      <w:r w:rsidRPr="00F179FC">
        <w:t>La bronchiole ne comporte pas de cartilage alors que la trachée comporte des anneaux cartilagineux. Il en résulte que, contrairement à la trachée, les bronchioles ont un diamètre et une lumière d’importance variable. Les fibres musc</w:t>
      </w:r>
      <w:r w:rsidRPr="00F179FC">
        <w:t>u</w:t>
      </w:r>
      <w:r w:rsidRPr="00F179FC">
        <w:lastRenderedPageBreak/>
        <w:t>laires de la paroi des bronchioles contrôlent leur diamètre.</w:t>
      </w:r>
    </w:p>
    <w:p w:rsidR="00F224D5" w:rsidRPr="00F179FC" w:rsidRDefault="00F224D5" w:rsidP="00BF3C55">
      <w:pPr>
        <w:pStyle w:val="06Questionenonce"/>
      </w:pPr>
      <w:r w:rsidRPr="00F179FC">
        <w:t xml:space="preserve">5. </w:t>
      </w:r>
      <w:r w:rsidR="00BF3C55">
        <w:t>Expliquer les constats de la donnée 1.</w:t>
      </w:r>
    </w:p>
    <w:p w:rsidR="00F224D5" w:rsidRPr="00F179FC" w:rsidRDefault="00F224D5" w:rsidP="00BF3C55">
      <w:pPr>
        <w:pStyle w:val="TTextecourant"/>
      </w:pPr>
      <w:r w:rsidRPr="00F179FC">
        <w:t>Lors d’une activité physique les besoins en dioxygène de l’organisme augmentent et la ventilation des poumons doit être plus efficace</w:t>
      </w:r>
      <w:r w:rsidR="0081207B">
        <w:t> ;</w:t>
      </w:r>
      <w:r w:rsidRPr="00F179FC">
        <w:t xml:space="preserve"> respirer par la bouche permet de shunter les fosses nasales qui offrent une résistance importante au passage de l’air. </w:t>
      </w:r>
    </w:p>
    <w:p w:rsidR="00F224D5" w:rsidRPr="00F179FC" w:rsidRDefault="00F224D5" w:rsidP="00BF3C55">
      <w:pPr>
        <w:pStyle w:val="TTextecourant"/>
      </w:pPr>
      <w:r w:rsidRPr="00F179FC">
        <w:t>Les fosses nasales ont un rôle important dans l’épuration de l’air, d’o</w:t>
      </w:r>
      <w:r w:rsidR="006B16F9">
        <w:t>ù</w:t>
      </w:r>
      <w:r w:rsidRPr="00F179FC">
        <w:t xml:space="preserve"> le deuxième constat. Respirer par la bouche ne permet pas la même efficacité dans l’élimination des poussières. Le port d’un masque facilite le travail d’épuration des voies respiratoires.</w:t>
      </w:r>
    </w:p>
    <w:p w:rsidR="00F224D5" w:rsidRPr="00F179FC" w:rsidRDefault="00F224D5" w:rsidP="00BF3C55">
      <w:pPr>
        <w:pStyle w:val="04Exercicestitre"/>
      </w:pPr>
      <w:r w:rsidRPr="00F179FC">
        <w:t>Activité 4 Barrière alvéolo-capillaire</w:t>
      </w:r>
    </w:p>
    <w:p w:rsidR="00F224D5" w:rsidRPr="00F179FC" w:rsidRDefault="00BF3C55" w:rsidP="00BF3C55">
      <w:pPr>
        <w:pStyle w:val="06Questionenonce"/>
      </w:pPr>
      <w:r>
        <w:t>1. Indiquer la nature du contenu des alvéoles pulmonaires (partie en noir sur la figure 10) et nommer le type de tissu délimitant les alvéoles.</w:t>
      </w:r>
    </w:p>
    <w:p w:rsidR="00F224D5" w:rsidRPr="00F179FC" w:rsidRDefault="00F224D5" w:rsidP="00BF3C55">
      <w:pPr>
        <w:pStyle w:val="TTextecourant"/>
      </w:pPr>
      <w:r w:rsidRPr="00F179FC">
        <w:t>Elles contiennent de l’air. Le tissu qui les délimite est un épithélium (tissu en contact avec le milieu extérieur).</w:t>
      </w:r>
    </w:p>
    <w:p w:rsidR="00F224D5" w:rsidRDefault="00F224D5" w:rsidP="00BF3C55">
      <w:pPr>
        <w:pStyle w:val="06Questionenonce"/>
      </w:pPr>
      <w:r w:rsidRPr="00F179FC">
        <w:t xml:space="preserve">2 </w:t>
      </w:r>
      <w:r w:rsidR="00BF3C55">
        <w:t>Choisir des qualificatifs s’appliquant à la paroi alvéolaire dans la liste suivante : fine, résistante,</w:t>
      </w:r>
      <w:r w:rsidRPr="00F179FC">
        <w:t xml:space="preserve"> fragile, </w:t>
      </w:r>
      <w:r w:rsidR="00BF3C55">
        <w:t xml:space="preserve">imperméable, </w:t>
      </w:r>
      <w:r w:rsidRPr="00F179FC">
        <w:t>élas</w:t>
      </w:r>
      <w:r w:rsidR="00BF3C55">
        <w:t>tique, hypervascularisée, rigide, acellulaire.</w:t>
      </w:r>
    </w:p>
    <w:p w:rsidR="00BF3C55" w:rsidRPr="00F179FC" w:rsidRDefault="0081207B" w:rsidP="00BF3C55">
      <w:pPr>
        <w:pStyle w:val="TTextecourant"/>
      </w:pPr>
      <w:r>
        <w:t>Les qualificatifs qui s</w:t>
      </w:r>
      <w:r w:rsidRPr="00F179FC">
        <w:t>’</w:t>
      </w:r>
      <w:r>
        <w:t>appliquent sont : f</w:t>
      </w:r>
      <w:r w:rsidR="00BF3C55" w:rsidRPr="00F179FC">
        <w:t>ine, fragile, élastique, hyper-vascularisée.</w:t>
      </w:r>
    </w:p>
    <w:p w:rsidR="00F224D5" w:rsidRPr="00F179FC" w:rsidRDefault="00F224D5" w:rsidP="00057082">
      <w:pPr>
        <w:pStyle w:val="06Questionenonce"/>
      </w:pPr>
      <w:r w:rsidRPr="00F179FC">
        <w:t xml:space="preserve">3 </w:t>
      </w:r>
      <w:r w:rsidR="00BF3C55">
        <w:t>Évaluer un ordre de grandeur</w:t>
      </w:r>
      <w:r w:rsidR="00057082">
        <w:t xml:space="preserve"> de l’épaisseur de tissu séparant l’air alvéolaire du sang circulant dans les capillaires de la paroi des alvéoles capillaires. En s’appuyant sur ce résultat et en tenant compte de l’importance de la densité des capillaires, en déduire une caractéristique fonctionnelle essentielle des alvéoles.</w:t>
      </w:r>
    </w:p>
    <w:p w:rsidR="00F224D5" w:rsidRPr="00F179FC" w:rsidRDefault="00F224D5" w:rsidP="00057082">
      <w:pPr>
        <w:pStyle w:val="TTextecourant"/>
      </w:pPr>
      <w:r w:rsidRPr="00F179FC">
        <w:t>On distingue une mince couche de cytoplasme des cellules de l’épithélium alvéolaire (jaune ocre), séparant l’air des capillaires, son épaisseur est de l’ordre du micromètre. La paroi alvéolaire est tout à fait adaptée aux échanges gazeux air</w:t>
      </w:r>
      <w:r w:rsidR="006B16F9">
        <w:t>/</w:t>
      </w:r>
      <w:r w:rsidRPr="00F179FC">
        <w:t>sang. Cette caractéristique vient de la faible épaisseur de tissu séparant l’air du sang et de l’abondance des capi</w:t>
      </w:r>
      <w:r w:rsidRPr="00F179FC">
        <w:t>l</w:t>
      </w:r>
      <w:r w:rsidRPr="00F179FC">
        <w:t>laires, ce qui permet d’avoir une grande surface de contact air/sang.</w:t>
      </w:r>
    </w:p>
    <w:p w:rsidR="00F224D5" w:rsidRPr="00F179FC" w:rsidRDefault="00057082" w:rsidP="00057082">
      <w:pPr>
        <w:pStyle w:val="06Questionenonce"/>
      </w:pPr>
      <w:r>
        <w:t>4. Des macrophages alvéolaires, parfois appelés « cellules à poussières », parcourent la surface des alvéoles, côté lumière alvéolaire. Attribuer une fonction à ces cellules.</w:t>
      </w:r>
    </w:p>
    <w:p w:rsidR="00F224D5" w:rsidRPr="00F179FC" w:rsidRDefault="00F224D5" w:rsidP="00057082">
      <w:pPr>
        <w:pStyle w:val="TTextecourant"/>
      </w:pPr>
      <w:r w:rsidRPr="00F179FC">
        <w:t>Les macrophages sont des cellules mobiles, spécialisées dans la phagocytose. Ils assurent la destruction des particules (poussières, microorganismes) qui ont échappé à l’épuration bronchique.</w:t>
      </w:r>
    </w:p>
    <w:p w:rsidR="00F224D5" w:rsidRPr="00F179FC" w:rsidRDefault="00F224D5" w:rsidP="00057082">
      <w:pPr>
        <w:pStyle w:val="04Exercicestitre"/>
      </w:pPr>
      <w:r w:rsidRPr="00F179FC">
        <w:t>Activité 5 Dioxygène et fourniture d’énergie aux cellules</w:t>
      </w:r>
    </w:p>
    <w:p w:rsidR="00F224D5" w:rsidRPr="00F179FC" w:rsidRDefault="00057082" w:rsidP="00057082">
      <w:pPr>
        <w:pStyle w:val="06Questionenonce"/>
      </w:pPr>
      <w:r>
        <w:t>1. Rappeler le rôle du dioxygène dans l’organisme. Analyser le graphique, figure 11</w:t>
      </w:r>
      <w:r w:rsidR="0081207B">
        <w:t> ;</w:t>
      </w:r>
      <w:r>
        <w:t xml:space="preserve"> que peut-on en déduire concernant l’activité des différents organes au repos</w:t>
      </w:r>
      <w:r w:rsidR="0081207B">
        <w:t> ?</w:t>
      </w:r>
    </w:p>
    <w:p w:rsidR="00F224D5" w:rsidRPr="00F179FC" w:rsidRDefault="00F224D5" w:rsidP="00817AE6">
      <w:pPr>
        <w:pStyle w:val="TTextecourant"/>
      </w:pPr>
      <w:r w:rsidRPr="00F179FC">
        <w:t>O</w:t>
      </w:r>
      <w:r w:rsidRPr="007B2D08">
        <w:rPr>
          <w:vertAlign w:val="subscript"/>
        </w:rPr>
        <w:t>2</w:t>
      </w:r>
      <w:r w:rsidRPr="00F179FC">
        <w:t xml:space="preserve"> intervient dans la respiration cellulaire qui permet de fournir de l’énergie à la cellule. L’analyse du graphique, f</w:t>
      </w:r>
      <w:r w:rsidRPr="00F179FC">
        <w:t>i</w:t>
      </w:r>
      <w:r w:rsidRPr="00F179FC">
        <w:t>gure</w:t>
      </w:r>
      <w:r w:rsidR="00817AE6">
        <w:t> </w:t>
      </w:r>
      <w:r w:rsidRPr="00F179FC">
        <w:t>11, montre que la consommation de glucose par les organes ne dépend pas directement de leur importance ma</w:t>
      </w:r>
      <w:r w:rsidRPr="00F179FC">
        <w:t>s</w:t>
      </w:r>
      <w:r w:rsidRPr="00F179FC">
        <w:t>sique mais de leur métabolisme. Ainsi le foie, l’encéphale, le cœur et les reins sont des organes toujours actifs, nécess</w:t>
      </w:r>
      <w:r w:rsidRPr="00F179FC">
        <w:t>i</w:t>
      </w:r>
      <w:r w:rsidRPr="00F179FC">
        <w:t>tant beaucoup d’énergie, et en conséquence gros consommateurs de dioxygène. Ce n’est pas le cas des muscles au repos et surtout des autres organes (os du squelette, viscères).</w:t>
      </w:r>
    </w:p>
    <w:p w:rsidR="00F224D5" w:rsidRPr="00F179FC" w:rsidRDefault="00817AE6" w:rsidP="00817AE6">
      <w:pPr>
        <w:pStyle w:val="06Questionenonce"/>
      </w:pPr>
      <w:r>
        <w:t>2. Expliquer l’évolution de la consommation de dioxygène lors d’une activité physique (donnée 2).</w:t>
      </w:r>
    </w:p>
    <w:p w:rsidR="00F224D5" w:rsidRPr="00F179FC" w:rsidRDefault="00F224D5" w:rsidP="00817AE6">
      <w:pPr>
        <w:pStyle w:val="TTextecourant"/>
      </w:pPr>
      <w:r w:rsidRPr="00F179FC">
        <w:t>Lors des flexions les muscles des jambes se contactent de manière intense, on constate que l’organisme accroît fort</w:t>
      </w:r>
      <w:r w:rsidRPr="00F179FC">
        <w:t>e</w:t>
      </w:r>
      <w:r w:rsidRPr="00F179FC">
        <w:t>ment sa consommation d’O</w:t>
      </w:r>
      <w:r w:rsidRPr="00E1186C">
        <w:rPr>
          <w:vertAlign w:val="subscript"/>
        </w:rPr>
        <w:t>2</w:t>
      </w:r>
      <w:r w:rsidRPr="00F179FC">
        <w:t>. Ceci est en rapport avec l’augmentation de la consommation de dioxygène par les muscles. O</w:t>
      </w:r>
      <w:r w:rsidRPr="00E1186C">
        <w:rPr>
          <w:vertAlign w:val="subscript"/>
        </w:rPr>
        <w:t>2</w:t>
      </w:r>
      <w:r w:rsidRPr="00F179FC">
        <w:t xml:space="preserve"> est utilisé pour la respiration, afin de fournir l’ATP nécessaire à la contraction musculaire. Il en résulte un accroissement des échanges gazeux respiratoires (augmentation de la consommation de dioxygène).</w:t>
      </w:r>
    </w:p>
    <w:p w:rsidR="00F224D5" w:rsidRPr="00F179FC" w:rsidRDefault="00817AE6" w:rsidP="00817AE6">
      <w:pPr>
        <w:pStyle w:val="06Questionenonce"/>
      </w:pPr>
      <w:r>
        <w:t>3. Indiquer l’origine de la production du CO</w:t>
      </w:r>
      <w:r w:rsidRPr="00817AE6">
        <w:rPr>
          <w:vertAlign w:val="subscript"/>
        </w:rPr>
        <w:t>2</w:t>
      </w:r>
      <w:r>
        <w:t xml:space="preserve"> par les cellules.</w:t>
      </w:r>
    </w:p>
    <w:p w:rsidR="00F224D5" w:rsidRPr="00F179FC" w:rsidRDefault="00F224D5" w:rsidP="00817AE6">
      <w:pPr>
        <w:pStyle w:val="TTextecourant"/>
      </w:pPr>
      <w:r w:rsidRPr="00F179FC">
        <w:t>La donnée</w:t>
      </w:r>
      <w:r w:rsidR="00817AE6">
        <w:t> </w:t>
      </w:r>
      <w:r w:rsidRPr="00F179FC">
        <w:t>3 révèle que le carbone radioactif du glucose se retrouve dans le dioxyde de carbone. Le CO</w:t>
      </w:r>
      <w:r w:rsidRPr="00E1186C">
        <w:rPr>
          <w:vertAlign w:val="subscript"/>
        </w:rPr>
        <w:t>2</w:t>
      </w:r>
      <w:r w:rsidRPr="00F179FC">
        <w:t xml:space="preserve"> est donc pr</w:t>
      </w:r>
      <w:r w:rsidRPr="00F179FC">
        <w:t>o</w:t>
      </w:r>
      <w:r w:rsidRPr="00F179FC">
        <w:t>duit par le catabolisme du glucose et plus généralement lors de l’utilisation des substrats énergétiques par les cellules.</w:t>
      </w:r>
    </w:p>
    <w:p w:rsidR="00F224D5" w:rsidRPr="00F179FC" w:rsidRDefault="00817AE6" w:rsidP="00817AE6">
      <w:pPr>
        <w:pStyle w:val="06Questionenonce"/>
        <w:rPr>
          <w:rFonts w:eastAsia="SimSun"/>
        </w:rPr>
      </w:pPr>
      <w:r>
        <w:rPr>
          <w:rFonts w:eastAsia="SimSun"/>
        </w:rPr>
        <w:t>4. Justifier le rôle de substrat énergétique attribué au glucose.</w:t>
      </w:r>
    </w:p>
    <w:p w:rsidR="00F224D5" w:rsidRPr="00F179FC" w:rsidRDefault="00F224D5" w:rsidP="00817AE6">
      <w:pPr>
        <w:pStyle w:val="TTextecourant"/>
      </w:pPr>
      <w:r w:rsidRPr="00F179FC">
        <w:t>Le glucose est utilisé par les cellules et son utilisation permet la fourniture d’énergie, c’est donc un substrat énerg</w:t>
      </w:r>
      <w:r w:rsidRPr="00F179FC">
        <w:t>é</w:t>
      </w:r>
      <w:r w:rsidRPr="00F179FC">
        <w:t>tique. Il est catabolisé avec libération d’énergie et production de CO</w:t>
      </w:r>
      <w:r w:rsidRPr="00817AE6">
        <w:rPr>
          <w:vertAlign w:val="subscript"/>
        </w:rPr>
        <w:t>2</w:t>
      </w:r>
      <w:r w:rsidRPr="00F179FC">
        <w:t>.</w:t>
      </w:r>
    </w:p>
    <w:p w:rsidR="00F224D5" w:rsidRPr="00F179FC" w:rsidRDefault="00817AE6" w:rsidP="0098096D">
      <w:pPr>
        <w:pStyle w:val="06Questionenonce"/>
        <w:rPr>
          <w:rFonts w:eastAsia="SimSun"/>
        </w:rPr>
      </w:pPr>
      <w:r>
        <w:rPr>
          <w:rFonts w:eastAsia="SimSun"/>
        </w:rPr>
        <w:t xml:space="preserve">5. </w:t>
      </w:r>
      <w:r w:rsidR="0098096D">
        <w:rPr>
          <w:rFonts w:eastAsia="SimSun"/>
        </w:rPr>
        <w:t xml:space="preserve">Analyser le résultat des expériences décrites en donnée 4. En déduire les conditions et le lieu de </w:t>
      </w:r>
      <w:r w:rsidR="0098096D">
        <w:rPr>
          <w:rFonts w:eastAsia="SimSun"/>
        </w:rPr>
        <w:lastRenderedPageBreak/>
        <w:t>dégradation du glucose dans les cellules.</w:t>
      </w:r>
    </w:p>
    <w:p w:rsidR="00F224D5" w:rsidRPr="00F179FC" w:rsidRDefault="00F224D5" w:rsidP="0098096D">
      <w:pPr>
        <w:pStyle w:val="TTextecourant"/>
      </w:pPr>
      <w:r w:rsidRPr="00F179FC">
        <w:t>Le glucose est utilisé par les cellules en aérobiose comme en anaérobiose mais avec des rendements énergétiques diff</w:t>
      </w:r>
      <w:r w:rsidRPr="00F179FC">
        <w:t>é</w:t>
      </w:r>
      <w:r w:rsidRPr="00F179FC">
        <w:t>rents (plus d’énergie libérée en aérobiose). En anaérobiose, l’utilisation du glucose se fait dans le cytosol avec une faible production d’énergie.</w:t>
      </w:r>
      <w:r w:rsidR="0098096D">
        <w:t xml:space="preserve"> </w:t>
      </w:r>
      <w:r w:rsidRPr="00F179FC">
        <w:t>En présence de dioxygène, la mitochondrie utilise un dérivé du glucose, l’acide pyr</w:t>
      </w:r>
      <w:r w:rsidRPr="00F179FC">
        <w:t>u</w:t>
      </w:r>
      <w:r w:rsidRPr="00F179FC">
        <w:t>vique</w:t>
      </w:r>
      <w:r w:rsidR="0081207B">
        <w:t> ;</w:t>
      </w:r>
      <w:r w:rsidRPr="00F179FC">
        <w:t xml:space="preserve"> il y a alors une production d’énergie importante. On peut envisager que </w:t>
      </w:r>
      <w:r w:rsidR="006B16F9">
        <w:t xml:space="preserve">le </w:t>
      </w:r>
      <w:r w:rsidRPr="00F179FC">
        <w:t>cytosol transforme le glucose en acide pyruvique qui pénètre ensuite dans la mitochondrie afin d’être totalement dégradé. C’est la mitochondrie qui est le lieu de production de l’essentiel de l’énergie lors du catabolisme du glucose, à condition de lui fournir du dioxygène.</w:t>
      </w:r>
    </w:p>
    <w:p w:rsidR="00F224D5" w:rsidRPr="00F179FC" w:rsidRDefault="00F224D5" w:rsidP="0098096D">
      <w:pPr>
        <w:pStyle w:val="04Exercicestitre"/>
      </w:pPr>
      <w:r w:rsidRPr="00F179FC">
        <w:t>Activité 6 Localisation et mécanisme des échanges gazeux</w:t>
      </w:r>
      <w:r w:rsidR="0098096D">
        <w:t xml:space="preserve"> dans l</w:t>
      </w:r>
      <w:r w:rsidR="0098096D" w:rsidRPr="00F179FC">
        <w:t>’</w:t>
      </w:r>
      <w:r w:rsidR="0098096D">
        <w:t>organisme</w:t>
      </w:r>
    </w:p>
    <w:p w:rsidR="00F224D5" w:rsidRPr="00F179FC" w:rsidRDefault="00F84C3C" w:rsidP="00F84C3C">
      <w:pPr>
        <w:pStyle w:val="06Questionenonce"/>
      </w:pPr>
      <w:r>
        <w:t xml:space="preserve">1. </w:t>
      </w:r>
      <w:r w:rsidR="0098096D">
        <w:t>Comparer les pressions des gaz dans l’air inspiré et dans l’air expiré. En déduire la nature des échanges</w:t>
      </w:r>
      <w:r>
        <w:t xml:space="preserve"> gazeux au niveau des poumons.</w:t>
      </w:r>
    </w:p>
    <w:p w:rsidR="00F224D5" w:rsidRPr="00F179FC" w:rsidRDefault="00F224D5" w:rsidP="00F84C3C">
      <w:pPr>
        <w:pStyle w:val="TTextecourant"/>
      </w:pPr>
      <w:r w:rsidRPr="00F179FC">
        <w:t>La PO</w:t>
      </w:r>
      <w:r w:rsidRPr="00E1186C">
        <w:rPr>
          <w:vertAlign w:val="subscript"/>
        </w:rPr>
        <w:t>2</w:t>
      </w:r>
      <w:r w:rsidRPr="00F179FC">
        <w:t xml:space="preserve"> est plus faible dans l’air expiré que dans l’air ambiant (baisse de</w:t>
      </w:r>
      <w:r w:rsidR="00E1186C">
        <w:t> </w:t>
      </w:r>
      <w:r w:rsidRPr="00F179FC">
        <w:t>21,3 à</w:t>
      </w:r>
      <w:r w:rsidR="00E1186C">
        <w:t> </w:t>
      </w:r>
      <w:r w:rsidRPr="00F179FC">
        <w:t>16</w:t>
      </w:r>
      <w:r w:rsidR="00D4344C">
        <w:t> </w:t>
      </w:r>
      <w:r w:rsidRPr="00F179FC">
        <w:t>kPa), il y a donc eu captation de dioxygène par les poumons. Ceci est d</w:t>
      </w:r>
      <w:r w:rsidR="006B16F9">
        <w:t>û</w:t>
      </w:r>
      <w:r w:rsidRPr="00F179FC">
        <w:t xml:space="preserve"> au passage d’O</w:t>
      </w:r>
      <w:r w:rsidRPr="00E1186C">
        <w:rPr>
          <w:vertAlign w:val="subscript"/>
        </w:rPr>
        <w:t>2</w:t>
      </w:r>
      <w:r w:rsidRPr="00F179FC">
        <w:t xml:space="preserve"> de l’air alvéolaire dans le sang. C’est l’inverse pour le CO</w:t>
      </w:r>
      <w:r w:rsidRPr="00E1186C">
        <w:rPr>
          <w:vertAlign w:val="subscript"/>
        </w:rPr>
        <w:t>2</w:t>
      </w:r>
      <w:r w:rsidRPr="00F179FC">
        <w:t xml:space="preserve"> (augmentation de</w:t>
      </w:r>
      <w:r w:rsidR="00E1186C">
        <w:t> </w:t>
      </w:r>
      <w:r w:rsidRPr="00F179FC">
        <w:t>0,04 à</w:t>
      </w:r>
      <w:r w:rsidR="00E1186C">
        <w:t> </w:t>
      </w:r>
      <w:r w:rsidRPr="00F179FC">
        <w:t>3,6 kPa), donc du CO</w:t>
      </w:r>
      <w:r w:rsidRPr="00E1186C">
        <w:rPr>
          <w:vertAlign w:val="subscript"/>
        </w:rPr>
        <w:t>2</w:t>
      </w:r>
      <w:r w:rsidRPr="00F179FC">
        <w:t xml:space="preserve"> est transféré du sang vers l’air.</w:t>
      </w:r>
    </w:p>
    <w:p w:rsidR="00F224D5" w:rsidRPr="00F179FC" w:rsidRDefault="00F84C3C" w:rsidP="00521464">
      <w:pPr>
        <w:pStyle w:val="06Questionenonce"/>
      </w:pPr>
      <w:r>
        <w:t xml:space="preserve">2. Définir l’air alvéolaire. Comparer les pressions des gaz </w:t>
      </w:r>
      <w:r w:rsidR="00521464">
        <w:t>respiratoires dans l’air inspiré et dans l’air alvéolaire. Expliquer les différences observées en s’appuyant sur l’anatomie des voies respiratoires. Quel est l’effet d’une succession de quelques cycles respiratoires forcés</w:t>
      </w:r>
      <w:r w:rsidR="0081207B">
        <w:t> ?</w:t>
      </w:r>
      <w:r w:rsidR="00521464">
        <w:t xml:space="preserve"> On pratique la respiration forcée par mobilisation maximale de la cage thoracique par les muscles respiratoires. </w:t>
      </w:r>
    </w:p>
    <w:p w:rsidR="00F224D5" w:rsidRPr="00F179FC" w:rsidRDefault="00F224D5" w:rsidP="00521464">
      <w:pPr>
        <w:pStyle w:val="TTextecourant"/>
      </w:pPr>
      <w:r w:rsidRPr="00F179FC">
        <w:t>L’air alvéolaire est l’air présent dans les alvéoles pulmonaires, lieu d’échange air/sang. Par rapport à l’air ambiant, l’air alvéolaire est plus pauvre en O</w:t>
      </w:r>
      <w:r w:rsidRPr="00E1186C">
        <w:rPr>
          <w:vertAlign w:val="subscript"/>
        </w:rPr>
        <w:t>2</w:t>
      </w:r>
      <w:r w:rsidRPr="00F179FC">
        <w:t xml:space="preserve"> et plus riche en CO</w:t>
      </w:r>
      <w:r w:rsidRPr="00E1186C">
        <w:rPr>
          <w:vertAlign w:val="subscript"/>
        </w:rPr>
        <w:t>2</w:t>
      </w:r>
      <w:r w:rsidRPr="00F179FC">
        <w:t>. On sait que le sang capte de l’O</w:t>
      </w:r>
      <w:r w:rsidRPr="00E1186C">
        <w:rPr>
          <w:vertAlign w:val="subscript"/>
        </w:rPr>
        <w:t>2</w:t>
      </w:r>
      <w:r w:rsidRPr="00F179FC">
        <w:t xml:space="preserve"> et libère du CO</w:t>
      </w:r>
      <w:r w:rsidRPr="00E1186C">
        <w:rPr>
          <w:vertAlign w:val="subscript"/>
        </w:rPr>
        <w:t>2</w:t>
      </w:r>
      <w:r w:rsidRPr="00F179FC">
        <w:t xml:space="preserve"> dans l’air alvé</w:t>
      </w:r>
      <w:r w:rsidRPr="00F179FC">
        <w:t>o</w:t>
      </w:r>
      <w:r w:rsidRPr="00F179FC">
        <w:t>laire, il en modifie donc la composition. Comme l’air alvéolaire est situé dans le parenchyme pulmonaire, il doit ch</w:t>
      </w:r>
      <w:r w:rsidRPr="00F179FC">
        <w:t>e</w:t>
      </w:r>
      <w:r w:rsidRPr="00F179FC">
        <w:t>miner par les voies respiratoires pour en sortir. La ventilation normale, cycles inspiration-expiration, ne renouvelle qu’une partie de l’air alvéolaire, ce dernier contient donc moins d’O</w:t>
      </w:r>
      <w:r w:rsidRPr="00E1186C">
        <w:rPr>
          <w:vertAlign w:val="subscript"/>
        </w:rPr>
        <w:t>2</w:t>
      </w:r>
      <w:r w:rsidRPr="00F179FC">
        <w:t xml:space="preserve"> et plus de CO</w:t>
      </w:r>
      <w:r w:rsidRPr="00E1186C">
        <w:rPr>
          <w:vertAlign w:val="subscript"/>
        </w:rPr>
        <w:t>2</w:t>
      </w:r>
      <w:r w:rsidRPr="00F179FC">
        <w:t xml:space="preserve"> que l’air ambiant.</w:t>
      </w:r>
    </w:p>
    <w:p w:rsidR="00F224D5" w:rsidRPr="00F179FC" w:rsidRDefault="00F224D5" w:rsidP="00521464">
      <w:pPr>
        <w:pStyle w:val="TTextecourant"/>
      </w:pPr>
      <w:r w:rsidRPr="00F179FC">
        <w:t>La ventilation forcée contribue à renouveler l’air alvéolaire de manière beaucoup plus efficace. Sa composition tend alors vers celle de l’air ambiant.</w:t>
      </w:r>
    </w:p>
    <w:p w:rsidR="00F224D5" w:rsidRPr="00F179FC" w:rsidRDefault="00521464" w:rsidP="00521464">
      <w:pPr>
        <w:pStyle w:val="06Questionenonce"/>
      </w:pPr>
      <w:r>
        <w:t>3. Comparer les valeurs des pressions gazeuses dans l’air alvéolaire, dans le sang entrant et dans le sang sortant des poumons pour chacun des gaz, O</w:t>
      </w:r>
      <w:r w:rsidRPr="00521464">
        <w:rPr>
          <w:vertAlign w:val="subscript"/>
        </w:rPr>
        <w:t>2</w:t>
      </w:r>
      <w:r>
        <w:t xml:space="preserve"> et CO</w:t>
      </w:r>
      <w:r w:rsidRPr="00521464">
        <w:rPr>
          <w:vertAlign w:val="subscript"/>
        </w:rPr>
        <w:t>2</w:t>
      </w:r>
      <w:r>
        <w:t xml:space="preserve">. En déduire une définition de l’hématose. Montrer que les échanges gazeux constatés sont en accord avec un mécanisme d’échange par diffusion. </w:t>
      </w:r>
    </w:p>
    <w:tbl>
      <w:tblPr>
        <w:tblStyle w:val="Grilledutableau"/>
        <w:tblW w:w="0" w:type="auto"/>
        <w:tblInd w:w="505" w:type="dxa"/>
        <w:tblLook w:val="04A0"/>
      </w:tblPr>
      <w:tblGrid>
        <w:gridCol w:w="1386"/>
        <w:gridCol w:w="2174"/>
        <w:gridCol w:w="1588"/>
        <w:gridCol w:w="2138"/>
      </w:tblGrid>
      <w:tr w:rsidR="00F224D5" w:rsidRPr="00F179FC" w:rsidTr="00E1186C">
        <w:tc>
          <w:tcPr>
            <w:tcW w:w="1386" w:type="dxa"/>
          </w:tcPr>
          <w:p w:rsidR="00F224D5" w:rsidRPr="00F179FC" w:rsidRDefault="00F224D5" w:rsidP="00521464">
            <w:pPr>
              <w:pStyle w:val="Tableautetiere"/>
            </w:pPr>
            <w:r w:rsidRPr="00F179FC">
              <w:t xml:space="preserve">Lieu </w:t>
            </w:r>
          </w:p>
        </w:tc>
        <w:tc>
          <w:tcPr>
            <w:tcW w:w="2174" w:type="dxa"/>
          </w:tcPr>
          <w:p w:rsidR="00F224D5" w:rsidRPr="00F179FC" w:rsidRDefault="00F224D5" w:rsidP="00521464">
            <w:pPr>
              <w:pStyle w:val="Tableautetiere"/>
            </w:pPr>
            <w:r w:rsidRPr="00F179FC">
              <w:t>Sang entrant (artère)</w:t>
            </w:r>
          </w:p>
        </w:tc>
        <w:tc>
          <w:tcPr>
            <w:tcW w:w="1588" w:type="dxa"/>
          </w:tcPr>
          <w:p w:rsidR="00F224D5" w:rsidRPr="00F179FC" w:rsidRDefault="00F224D5" w:rsidP="00521464">
            <w:pPr>
              <w:pStyle w:val="Tableautetiere"/>
            </w:pPr>
            <w:r w:rsidRPr="00F179FC">
              <w:t>Air alvéolaire</w:t>
            </w:r>
          </w:p>
        </w:tc>
        <w:tc>
          <w:tcPr>
            <w:tcW w:w="2138" w:type="dxa"/>
          </w:tcPr>
          <w:p w:rsidR="00F224D5" w:rsidRPr="00F179FC" w:rsidRDefault="00F224D5" w:rsidP="00521464">
            <w:pPr>
              <w:pStyle w:val="Tableautetiere"/>
            </w:pPr>
            <w:r w:rsidRPr="00F179FC">
              <w:t>Sang sortant (veine)</w:t>
            </w:r>
          </w:p>
        </w:tc>
      </w:tr>
      <w:tr w:rsidR="00F224D5" w:rsidRPr="00F179FC" w:rsidTr="00E1186C">
        <w:tc>
          <w:tcPr>
            <w:tcW w:w="1386" w:type="dxa"/>
          </w:tcPr>
          <w:p w:rsidR="00F224D5" w:rsidRPr="00F179FC" w:rsidRDefault="00F224D5" w:rsidP="00521464">
            <w:pPr>
              <w:pStyle w:val="Tableautetiere"/>
            </w:pPr>
            <w:r w:rsidRPr="00F179FC">
              <w:t>PO2 (kPa)</w:t>
            </w:r>
          </w:p>
        </w:tc>
        <w:tc>
          <w:tcPr>
            <w:tcW w:w="2174" w:type="dxa"/>
          </w:tcPr>
          <w:p w:rsidR="00F224D5" w:rsidRPr="00F179FC" w:rsidRDefault="00F224D5" w:rsidP="00521464">
            <w:pPr>
              <w:pStyle w:val="Tableaucourant"/>
            </w:pPr>
            <w:r w:rsidRPr="00F179FC">
              <w:t>5,3</w:t>
            </w:r>
          </w:p>
        </w:tc>
        <w:tc>
          <w:tcPr>
            <w:tcW w:w="1588" w:type="dxa"/>
          </w:tcPr>
          <w:p w:rsidR="00F224D5" w:rsidRPr="00F179FC" w:rsidRDefault="00F224D5" w:rsidP="00521464">
            <w:pPr>
              <w:pStyle w:val="Tableaucourant"/>
            </w:pPr>
            <w:r w:rsidRPr="00F179FC">
              <w:t>13,8</w:t>
            </w:r>
          </w:p>
        </w:tc>
        <w:tc>
          <w:tcPr>
            <w:tcW w:w="2138" w:type="dxa"/>
          </w:tcPr>
          <w:p w:rsidR="00F224D5" w:rsidRPr="00F179FC" w:rsidRDefault="00F224D5" w:rsidP="00521464">
            <w:pPr>
              <w:pStyle w:val="Tableaucourant"/>
            </w:pPr>
            <w:r w:rsidRPr="00F179FC">
              <w:t>13,8</w:t>
            </w:r>
          </w:p>
        </w:tc>
      </w:tr>
      <w:tr w:rsidR="00F224D5" w:rsidRPr="00F179FC" w:rsidTr="00E1186C">
        <w:tc>
          <w:tcPr>
            <w:tcW w:w="1386" w:type="dxa"/>
          </w:tcPr>
          <w:p w:rsidR="00F224D5" w:rsidRPr="00F179FC" w:rsidRDefault="00F224D5" w:rsidP="00521464">
            <w:pPr>
              <w:pStyle w:val="Tableautetiere"/>
            </w:pPr>
            <w:r w:rsidRPr="00F179FC">
              <w:t>PCO2 (kPa)</w:t>
            </w:r>
          </w:p>
        </w:tc>
        <w:tc>
          <w:tcPr>
            <w:tcW w:w="2174" w:type="dxa"/>
          </w:tcPr>
          <w:p w:rsidR="00F224D5" w:rsidRPr="00F179FC" w:rsidRDefault="00F224D5" w:rsidP="00521464">
            <w:pPr>
              <w:pStyle w:val="Tableaucourant"/>
            </w:pPr>
            <w:r w:rsidRPr="00F179FC">
              <w:t>6</w:t>
            </w:r>
          </w:p>
        </w:tc>
        <w:tc>
          <w:tcPr>
            <w:tcW w:w="1588" w:type="dxa"/>
          </w:tcPr>
          <w:p w:rsidR="00F224D5" w:rsidRPr="00F179FC" w:rsidRDefault="00F224D5" w:rsidP="00521464">
            <w:pPr>
              <w:pStyle w:val="Tableaucourant"/>
            </w:pPr>
            <w:r w:rsidRPr="00F179FC">
              <w:t>5,3</w:t>
            </w:r>
          </w:p>
        </w:tc>
        <w:tc>
          <w:tcPr>
            <w:tcW w:w="2138" w:type="dxa"/>
          </w:tcPr>
          <w:p w:rsidR="00F224D5" w:rsidRPr="00F179FC" w:rsidRDefault="00F224D5" w:rsidP="00521464">
            <w:pPr>
              <w:pStyle w:val="Tableaucourant"/>
            </w:pPr>
            <w:r w:rsidRPr="00F179FC">
              <w:t>5,3</w:t>
            </w:r>
          </w:p>
        </w:tc>
      </w:tr>
    </w:tbl>
    <w:p w:rsidR="00F224D5" w:rsidRPr="00F179FC" w:rsidRDefault="00F224D5" w:rsidP="00521464">
      <w:pPr>
        <w:pStyle w:val="TTextecourant"/>
      </w:pPr>
      <w:r w:rsidRPr="00F179FC">
        <w:t xml:space="preserve">L’hématose est un phénomène d’échanges gazeux pulmonaire permettant un enrichissement du sang en dioxygène et un appauvrissement en dioxyde de carbone. </w:t>
      </w:r>
    </w:p>
    <w:p w:rsidR="00F224D5" w:rsidRPr="00F179FC" w:rsidRDefault="00F224D5" w:rsidP="00521464">
      <w:pPr>
        <w:pStyle w:val="TTextecourant"/>
      </w:pPr>
      <w:r w:rsidRPr="00F179FC">
        <w:t>Il s’agit bien de diffusion des gaz, ils diffusent de zone où la pression est la plus forte vers celle où elle est la plus faible, jusqu’à égalité des pressions. Ainsi pour O</w:t>
      </w:r>
      <w:r w:rsidRPr="00E1186C">
        <w:rPr>
          <w:vertAlign w:val="subscript"/>
        </w:rPr>
        <w:t>2</w:t>
      </w:r>
      <w:r w:rsidRPr="00F179FC">
        <w:t xml:space="preserve"> passage de l’air alvéolaire vers le sang des capillaire</w:t>
      </w:r>
      <w:r w:rsidR="006B16F9">
        <w:t>s</w:t>
      </w:r>
      <w:r w:rsidRPr="00F179FC">
        <w:t xml:space="preserve"> jusqu’à égalité de pression à 13,8</w:t>
      </w:r>
      <w:r w:rsidR="00521464">
        <w:t> </w:t>
      </w:r>
      <w:r w:rsidRPr="00F179FC">
        <w:t>kPa. Pour le CO</w:t>
      </w:r>
      <w:r w:rsidRPr="00E1186C">
        <w:rPr>
          <w:vertAlign w:val="subscript"/>
        </w:rPr>
        <w:t>2</w:t>
      </w:r>
      <w:r w:rsidRPr="00F179FC">
        <w:t>, passage du sang capillaire vers l’air alvéolaire jusqu’à égalité de pression à 5,3</w:t>
      </w:r>
      <w:r w:rsidR="00521464">
        <w:t> </w:t>
      </w:r>
      <w:r w:rsidRPr="00F179FC">
        <w:t>kPa.</w:t>
      </w:r>
    </w:p>
    <w:p w:rsidR="00F224D5" w:rsidRDefault="00CC4FF9" w:rsidP="00CC4FF9">
      <w:pPr>
        <w:pStyle w:val="06Questionenonce"/>
      </w:pPr>
      <w:r>
        <w:t>4. Réaliser un schéma simple précisant la barrière entre air alvéolaire et sang. Faire figurer les échanges gazeux sur ce schéma et en donner le mécanisme. Expliquer en quoi ces échanges sont facilités par les particularités histologiques des alvéoles pulmonaires.</w:t>
      </w:r>
    </w:p>
    <w:p w:rsidR="00CC4FF9" w:rsidRDefault="00CC4FF9" w:rsidP="00F224D5">
      <w:pPr>
        <w:rPr>
          <w:rFonts w:eastAsia="SimSun"/>
        </w:rPr>
      </w:pPr>
      <w:r>
        <w:rPr>
          <w:rFonts w:eastAsia="SimSun"/>
          <w:noProof/>
        </w:rPr>
        <w:drawing>
          <wp:inline distT="0" distB="0" distL="0" distR="0">
            <wp:extent cx="3476625" cy="1493437"/>
            <wp:effectExtent l="19050" t="0" r="9525"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l="7353" t="28493" r="8088" b="26103"/>
                    <a:stretch>
                      <a:fillRect/>
                    </a:stretch>
                  </pic:blipFill>
                  <pic:spPr bwMode="auto">
                    <a:xfrm>
                      <a:off x="0" y="0"/>
                      <a:ext cx="3476625" cy="1493437"/>
                    </a:xfrm>
                    <a:prstGeom prst="rect">
                      <a:avLst/>
                    </a:prstGeom>
                    <a:noFill/>
                    <a:ln w="9525">
                      <a:noFill/>
                      <a:miter lim="800000"/>
                      <a:headEnd/>
                      <a:tailEnd/>
                    </a:ln>
                  </pic:spPr>
                </pic:pic>
              </a:graphicData>
            </a:graphic>
          </wp:inline>
        </w:drawing>
      </w:r>
    </w:p>
    <w:p w:rsidR="00CC4FF9" w:rsidRDefault="00CC4FF9" w:rsidP="00CC4FF9">
      <w:pPr>
        <w:pStyle w:val="TTextecourant"/>
        <w:rPr>
          <w:rFonts w:eastAsia="SimSun"/>
        </w:rPr>
      </w:pPr>
      <w:r w:rsidRPr="00F179FC">
        <w:t>Les échanges gazeux se font entre l’air alvéolaire et le sang circulant dans les capillaires pulmonaires. Pour chacun des gaz, la diffusion se fait selon le gradient de pression (de la pression la plus forte vers la pression la plus faible). On a</w:t>
      </w:r>
      <w:r w:rsidRPr="00F179FC">
        <w:t>t</w:t>
      </w:r>
      <w:r w:rsidRPr="00F179FC">
        <w:t>teint l’équilibre des pressions entre le sang et l’air alvéolaire parce que les échanges sont facilités par une grande su</w:t>
      </w:r>
      <w:r w:rsidRPr="00F179FC">
        <w:t>r</w:t>
      </w:r>
      <w:r w:rsidRPr="00F179FC">
        <w:t>face d’échange et une très faible distance entre l’air et le sang (de l’ordre du</w:t>
      </w:r>
      <w:r w:rsidR="00E1186C">
        <w:t> </w:t>
      </w:r>
      <w:r w:rsidRPr="00F179FC">
        <w:t>µm).</w:t>
      </w:r>
    </w:p>
    <w:p w:rsidR="00F224D5" w:rsidRPr="00F179FC" w:rsidRDefault="00CC4FF9" w:rsidP="00CC4FF9">
      <w:pPr>
        <w:pStyle w:val="06Questionenonce"/>
        <w:rPr>
          <w:rFonts w:eastAsia="SimSun"/>
        </w:rPr>
      </w:pPr>
      <w:r>
        <w:rPr>
          <w:rFonts w:eastAsia="SimSun"/>
        </w:rPr>
        <w:t xml:space="preserve">5. Comparer les pressions des gaz respiratoires dans le sang des capillaires tissulaires et dans le cytoplasme des cellules des tissus. En déduire la nature des échanges gazeux. Ces échanges peuvent-ils se faire par </w:t>
      </w:r>
      <w:r>
        <w:rPr>
          <w:rFonts w:eastAsia="SimSun"/>
        </w:rPr>
        <w:lastRenderedPageBreak/>
        <w:t>diffusion</w:t>
      </w:r>
      <w:r w:rsidR="0081207B">
        <w:rPr>
          <w:rFonts w:eastAsia="SimSun"/>
        </w:rPr>
        <w:t> ?</w:t>
      </w:r>
    </w:p>
    <w:tbl>
      <w:tblPr>
        <w:tblStyle w:val="Grilledutableau"/>
        <w:tblW w:w="10422" w:type="dxa"/>
        <w:tblLook w:val="04A0"/>
      </w:tblPr>
      <w:tblGrid>
        <w:gridCol w:w="1276"/>
        <w:gridCol w:w="3121"/>
        <w:gridCol w:w="3070"/>
        <w:gridCol w:w="2955"/>
      </w:tblGrid>
      <w:tr w:rsidR="00F224D5" w:rsidRPr="00F179FC" w:rsidTr="00F224D5">
        <w:tc>
          <w:tcPr>
            <w:tcW w:w="1276" w:type="dxa"/>
          </w:tcPr>
          <w:p w:rsidR="00F224D5" w:rsidRPr="00F179FC" w:rsidRDefault="00F224D5" w:rsidP="00CC4FF9">
            <w:pPr>
              <w:pStyle w:val="Tableautetiere"/>
            </w:pPr>
            <w:r w:rsidRPr="00F179FC">
              <w:t xml:space="preserve">Lieu </w:t>
            </w:r>
          </w:p>
        </w:tc>
        <w:tc>
          <w:tcPr>
            <w:tcW w:w="3121" w:type="dxa"/>
          </w:tcPr>
          <w:p w:rsidR="00F224D5" w:rsidRPr="00F179FC" w:rsidRDefault="00F224D5" w:rsidP="00CC4FF9">
            <w:pPr>
              <w:pStyle w:val="Tableautetiere"/>
            </w:pPr>
            <w:r w:rsidRPr="00F179FC">
              <w:t>Sang entrant (capillaires tissulaires)</w:t>
            </w:r>
          </w:p>
        </w:tc>
        <w:tc>
          <w:tcPr>
            <w:tcW w:w="3070" w:type="dxa"/>
          </w:tcPr>
          <w:p w:rsidR="00F224D5" w:rsidRPr="00F179FC" w:rsidRDefault="00F224D5" w:rsidP="00CC4FF9">
            <w:pPr>
              <w:pStyle w:val="Tableautetiere"/>
            </w:pPr>
            <w:r w:rsidRPr="00F179FC">
              <w:t>Cellules actives des tissus</w:t>
            </w:r>
          </w:p>
        </w:tc>
        <w:tc>
          <w:tcPr>
            <w:tcW w:w="2955" w:type="dxa"/>
          </w:tcPr>
          <w:p w:rsidR="00F224D5" w:rsidRPr="00F179FC" w:rsidRDefault="00F224D5" w:rsidP="00CC4FF9">
            <w:pPr>
              <w:pStyle w:val="Tableautetiere"/>
            </w:pPr>
            <w:r w:rsidRPr="00F179FC">
              <w:t>Sang sortant (capillaires tissulaires)</w:t>
            </w:r>
          </w:p>
        </w:tc>
      </w:tr>
      <w:tr w:rsidR="00F224D5" w:rsidRPr="00F179FC" w:rsidTr="00F224D5">
        <w:tc>
          <w:tcPr>
            <w:tcW w:w="1276" w:type="dxa"/>
          </w:tcPr>
          <w:p w:rsidR="00F224D5" w:rsidRPr="00F179FC" w:rsidRDefault="00F224D5" w:rsidP="00CC4FF9">
            <w:pPr>
              <w:pStyle w:val="Tableautetiere"/>
            </w:pPr>
            <w:r w:rsidRPr="00F179FC">
              <w:t>PO2 (kPa)</w:t>
            </w:r>
          </w:p>
        </w:tc>
        <w:tc>
          <w:tcPr>
            <w:tcW w:w="3121" w:type="dxa"/>
          </w:tcPr>
          <w:p w:rsidR="00F224D5" w:rsidRPr="00F179FC" w:rsidRDefault="00F224D5" w:rsidP="00CC4FF9">
            <w:pPr>
              <w:pStyle w:val="Tableaucourant"/>
            </w:pPr>
            <w:r w:rsidRPr="00F179FC">
              <w:t>13,8</w:t>
            </w:r>
          </w:p>
        </w:tc>
        <w:tc>
          <w:tcPr>
            <w:tcW w:w="3070" w:type="dxa"/>
          </w:tcPr>
          <w:p w:rsidR="00F224D5" w:rsidRPr="00F179FC" w:rsidRDefault="00F224D5" w:rsidP="00CC4FF9">
            <w:pPr>
              <w:pStyle w:val="Tableaucourant"/>
            </w:pPr>
            <w:r w:rsidRPr="00F179FC">
              <w:t>&lt; 5,3</w:t>
            </w:r>
          </w:p>
        </w:tc>
        <w:tc>
          <w:tcPr>
            <w:tcW w:w="2955" w:type="dxa"/>
          </w:tcPr>
          <w:p w:rsidR="00F224D5" w:rsidRPr="00F179FC" w:rsidRDefault="00F224D5" w:rsidP="00CC4FF9">
            <w:pPr>
              <w:pStyle w:val="Tableaucourant"/>
            </w:pPr>
            <w:r w:rsidRPr="00F179FC">
              <w:t>5,3</w:t>
            </w:r>
          </w:p>
        </w:tc>
      </w:tr>
      <w:tr w:rsidR="00F224D5" w:rsidRPr="00F179FC" w:rsidTr="00F224D5">
        <w:tc>
          <w:tcPr>
            <w:tcW w:w="1276" w:type="dxa"/>
          </w:tcPr>
          <w:p w:rsidR="00F224D5" w:rsidRPr="00F179FC" w:rsidRDefault="00F224D5" w:rsidP="00CC4FF9">
            <w:pPr>
              <w:pStyle w:val="Tableautetiere"/>
            </w:pPr>
            <w:r w:rsidRPr="00F179FC">
              <w:t>PCO2 (kPa)</w:t>
            </w:r>
          </w:p>
        </w:tc>
        <w:tc>
          <w:tcPr>
            <w:tcW w:w="3121" w:type="dxa"/>
          </w:tcPr>
          <w:p w:rsidR="00F224D5" w:rsidRPr="00F179FC" w:rsidRDefault="00F224D5" w:rsidP="00CC4FF9">
            <w:pPr>
              <w:pStyle w:val="Tableaucourant"/>
            </w:pPr>
            <w:r w:rsidRPr="00F179FC">
              <w:t>5,3</w:t>
            </w:r>
          </w:p>
        </w:tc>
        <w:tc>
          <w:tcPr>
            <w:tcW w:w="3070" w:type="dxa"/>
          </w:tcPr>
          <w:p w:rsidR="00F224D5" w:rsidRPr="00F179FC" w:rsidRDefault="00F224D5" w:rsidP="00CC4FF9">
            <w:pPr>
              <w:pStyle w:val="Tableaucourant"/>
            </w:pPr>
            <w:r w:rsidRPr="00F179FC">
              <w:t>&gt; 6</w:t>
            </w:r>
          </w:p>
        </w:tc>
        <w:tc>
          <w:tcPr>
            <w:tcW w:w="2955" w:type="dxa"/>
          </w:tcPr>
          <w:p w:rsidR="00F224D5" w:rsidRPr="00F179FC" w:rsidRDefault="00F224D5" w:rsidP="00CC4FF9">
            <w:pPr>
              <w:pStyle w:val="Tableaucourant"/>
            </w:pPr>
            <w:r w:rsidRPr="00F179FC">
              <w:t>6</w:t>
            </w:r>
          </w:p>
        </w:tc>
      </w:tr>
    </w:tbl>
    <w:p w:rsidR="00F224D5" w:rsidRPr="00F179FC" w:rsidRDefault="00F224D5" w:rsidP="00CC4FF9">
      <w:pPr>
        <w:pStyle w:val="TTextecourant"/>
      </w:pPr>
      <w:r w:rsidRPr="00F179FC">
        <w:t>Les échanges gazeux portent sur la fourniture d’O</w:t>
      </w:r>
      <w:r w:rsidRPr="00E1186C">
        <w:rPr>
          <w:vertAlign w:val="subscript"/>
        </w:rPr>
        <w:t>2</w:t>
      </w:r>
      <w:r w:rsidRPr="00F179FC">
        <w:t xml:space="preserve"> aux cellules et l’élimination du CO</w:t>
      </w:r>
      <w:r w:rsidRPr="00E1186C">
        <w:rPr>
          <w:vertAlign w:val="subscript"/>
        </w:rPr>
        <w:t>2</w:t>
      </w:r>
      <w:r w:rsidRPr="00F179FC">
        <w:t xml:space="preserve"> produit par les cellules.</w:t>
      </w:r>
      <w:r w:rsidR="00587E3A">
        <w:t xml:space="preserve"> </w:t>
      </w:r>
      <w:r w:rsidRPr="00F179FC">
        <w:t>La comparaison des pressions gazeuses atteste des échanges. Ces échanges se font par diffusion, selon le gradient de pre</w:t>
      </w:r>
      <w:r w:rsidRPr="00F179FC">
        <w:t>s</w:t>
      </w:r>
      <w:r w:rsidRPr="00F179FC">
        <w:t xml:space="preserve">sion, pour chacun des gaz. </w:t>
      </w:r>
    </w:p>
    <w:p w:rsidR="00F224D5" w:rsidRPr="00F179FC" w:rsidRDefault="00F224D5" w:rsidP="00CC4FF9">
      <w:pPr>
        <w:pStyle w:val="TTextecourant"/>
      </w:pPr>
      <w:r w:rsidRPr="00F179FC">
        <w:t>Il est à noter que les valeurs fournies pour le sang sortant des capillaires tissulaires sont celles du sang veineux, cont</w:t>
      </w:r>
      <w:r w:rsidRPr="00F179FC">
        <w:t>e</w:t>
      </w:r>
      <w:r w:rsidRPr="00F179FC">
        <w:t>nant le sang en provenance de nombreux organes plus ou moins actifs. Il est probable qu’au niveau des capillaires d’un tissu où les cellules sont très actives, la PO</w:t>
      </w:r>
      <w:r w:rsidRPr="00E1186C">
        <w:rPr>
          <w:vertAlign w:val="subscript"/>
        </w:rPr>
        <w:t>2</w:t>
      </w:r>
      <w:r w:rsidRPr="00F179FC">
        <w:t xml:space="preserve"> soit inférieure à 5,3</w:t>
      </w:r>
      <w:r w:rsidR="00E1186C">
        <w:t> </w:t>
      </w:r>
      <w:r w:rsidRPr="00F179FC">
        <w:t>kPa et la PCO</w:t>
      </w:r>
      <w:r w:rsidRPr="00E1186C">
        <w:rPr>
          <w:vertAlign w:val="subscript"/>
        </w:rPr>
        <w:t>2</w:t>
      </w:r>
      <w:r w:rsidRPr="00F179FC">
        <w:t xml:space="preserve"> supérieure à 6</w:t>
      </w:r>
      <w:r w:rsidR="00E1186C">
        <w:t> </w:t>
      </w:r>
      <w:r w:rsidRPr="00F179FC">
        <w:t>kPa.</w:t>
      </w:r>
    </w:p>
    <w:p w:rsidR="00F224D5" w:rsidRPr="00F179FC" w:rsidRDefault="00F224D5" w:rsidP="00CC4FF9">
      <w:pPr>
        <w:pStyle w:val="04Exercicestitre"/>
      </w:pPr>
      <w:r w:rsidRPr="00F179FC">
        <w:t xml:space="preserve">Activité 7 </w:t>
      </w:r>
      <w:r w:rsidR="00CC4FF9">
        <w:t>Prise en charge du dioxygène par l'hémoglobine</w:t>
      </w:r>
    </w:p>
    <w:p w:rsidR="00F224D5" w:rsidRPr="00F179FC" w:rsidRDefault="00CC4FF9" w:rsidP="00CC4FF9">
      <w:pPr>
        <w:pStyle w:val="06Questionenonce"/>
      </w:pPr>
      <w:r>
        <w:t>1. Réaliser un schéma simple de la molécule d’hémoglobine en indiquant le nom de ses différentes composantes ainsi que des sites de fixation du dioxygène.</w:t>
      </w:r>
    </w:p>
    <w:p w:rsidR="00CC4FF9" w:rsidRDefault="00CC4FF9" w:rsidP="00F224D5">
      <w:pPr>
        <w:rPr>
          <w:lang w:val="en-US"/>
        </w:rPr>
      </w:pPr>
      <w:r>
        <w:rPr>
          <w:noProof/>
        </w:rPr>
        <w:drawing>
          <wp:inline distT="0" distB="0" distL="0" distR="0">
            <wp:extent cx="1905000" cy="1444894"/>
            <wp:effectExtent l="19050" t="0" r="0" b="0"/>
            <wp:docPr id="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29265" t="39338" r="36029" b="27757"/>
                    <a:stretch>
                      <a:fillRect/>
                    </a:stretch>
                  </pic:blipFill>
                  <pic:spPr bwMode="auto">
                    <a:xfrm>
                      <a:off x="0" y="0"/>
                      <a:ext cx="1905000" cy="1444894"/>
                    </a:xfrm>
                    <a:prstGeom prst="rect">
                      <a:avLst/>
                    </a:prstGeom>
                    <a:noFill/>
                    <a:ln w="9525">
                      <a:noFill/>
                      <a:miter lim="800000"/>
                      <a:headEnd/>
                      <a:tailEnd/>
                    </a:ln>
                  </pic:spPr>
                </pic:pic>
              </a:graphicData>
            </a:graphic>
          </wp:inline>
        </w:drawing>
      </w:r>
    </w:p>
    <w:p w:rsidR="00CC4FF9" w:rsidRPr="00CC4FF9" w:rsidRDefault="00CC4FF9" w:rsidP="00CC4FF9">
      <w:pPr>
        <w:pStyle w:val="Tableautitre"/>
      </w:pPr>
      <w:r w:rsidRPr="00CC4FF9">
        <w:t>Schéma de l</w:t>
      </w:r>
      <w:r>
        <w:t>a molécule d’hémoglobine</w:t>
      </w:r>
    </w:p>
    <w:p w:rsidR="00CC4FF9" w:rsidRPr="00D4344C" w:rsidRDefault="00CC4FF9" w:rsidP="00CC4FF9">
      <w:pPr>
        <w:pStyle w:val="TTextecourant"/>
      </w:pPr>
      <w:r w:rsidRPr="00F179FC">
        <w:t>La molécule d’hémoglobine comporte quatre sous-unités. Chaque sous-unité comprend une chaine protéique (globine) et un hème contenant un atome de fer (Fe</w:t>
      </w:r>
      <w:r w:rsidR="00E1186C">
        <w:t> </w:t>
      </w:r>
      <w:r w:rsidRPr="00F179FC">
        <w:t>2+). C’est le fer qui permet de fixer réversiblement une molécule de diox</w:t>
      </w:r>
      <w:r w:rsidRPr="00F179FC">
        <w:t>y</w:t>
      </w:r>
      <w:r w:rsidRPr="00F179FC">
        <w:t>gène. L’oxyhémoglobine est une molécule d’hémoglobine saturée par 4</w:t>
      </w:r>
      <w:r w:rsidR="00E1186C">
        <w:t> </w:t>
      </w:r>
      <w:r w:rsidRPr="00F179FC">
        <w:t>molécules de dioxygène.</w:t>
      </w:r>
    </w:p>
    <w:p w:rsidR="00F224D5" w:rsidRPr="00855D1E" w:rsidRDefault="00CC4FF9" w:rsidP="00855D1E">
      <w:pPr>
        <w:pStyle w:val="06Questionenonce"/>
      </w:pPr>
      <w:r w:rsidRPr="00855D1E">
        <w:t xml:space="preserve">2. </w:t>
      </w:r>
      <w:r w:rsidR="00855D1E" w:rsidRPr="00855D1E">
        <w:t>Écrire les équations rendant c</w:t>
      </w:r>
      <w:r w:rsidR="00855D1E">
        <w:t>ompte de la fixation progressive d’O</w:t>
      </w:r>
      <w:r w:rsidR="00855D1E" w:rsidRPr="00855D1E">
        <w:rPr>
          <w:vertAlign w:val="subscript"/>
        </w:rPr>
        <w:t>2</w:t>
      </w:r>
      <w:r w:rsidR="00855D1E">
        <w:t xml:space="preserve"> sur l’hémoglobine jusqu’à saturation.</w:t>
      </w:r>
    </w:p>
    <w:p w:rsidR="00855D1E" w:rsidRPr="00855D1E" w:rsidRDefault="00CC356F" w:rsidP="00F224D5">
      <w:pPr>
        <w:rPr>
          <w:lang w:val="en-US"/>
        </w:rPr>
      </w:pPr>
      <w:r>
        <w:pict>
          <v:group id="Grouper 52" o:spid="_x0000_s1071" style="position:absolute;margin-left:54.85pt;margin-top:3.5pt;width:41.35pt;height:4.05pt;z-index:251644928" coordsize="525145,514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">
            <v:shapetype id="_x0000_t32" coordsize="21600,21600" o:spt="32" o:oned="t" path="m,l21600,21600e" filled="f">
              <v:path arrowok="t" fillok="f" o:connecttype="none"/>
              <o:lock v:ext="edit" shapetype="t"/>
            </v:shapetype>
            <v:shape id="Connecteur droit avec flèche 53" o:spid="_x0000_s1072" type="#_x0000_t32" style="position:absolute;left:43180;width:481965;height:0;flip: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n6R2cYAAADbAAAADwAAAGRycy9kb3ducmV2LnhtbESPT2vCQBTE7wW/w/KEXopuWqlIdBOk&#10;UCilIP65eHtkX7LB7Ns0u8bYT+8KBY/DzPyGWeWDbURPna8dK3idJiCIC6drrhQc9p+TBQgfkDU2&#10;jknBlTzk2ehphal2F95SvwuViBD2KSowIbSplL4wZNFPXUscvdJ1FkOUXSV1h5cIt418S5K5tFhz&#10;XDDY0oeh4rQ7WwUv22NdleX55+pnf5tF8r35NUWv1PN4WC9BBBrCI/zf/tIK3mdw/xJ/gMxu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5+kdnGAAAA2wAAAA8AAAAAAAAA&#10;AAAAAAAAoQIAAGRycy9kb3ducmV2LnhtbFBLBQYAAAAABAAEAPkAAACUAwAAAAA=&#10;">
              <v:stroke endarrow="open"/>
            </v:shape>
            <v:shape id="Connecteur droit avec flèche 54" o:spid="_x0000_s1073" type="#_x0000_t32" style="position:absolute;top:40005;width:454025;height:11430;flip:x 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GOxYsQAAADbAAAADwAAAGRycy9kb3ducmV2LnhtbESPzWrDMBCE74W+g9hAbonskgbjRjGh&#10;ECg0l/zQ9LiVNraJtXIs1XbevioUehxm5htmVYy2ET11vnasIJ0nIIi1MzWXCk7H7SwD4QOywcYx&#10;KbiTh2L9+LDC3LiB99QfQikihH2OCqoQ2lxKryuy6OeuJY7exXUWQ5RdKU2HQ4TbRj4lyVJarDku&#10;VNjSa0X6evi2CnTz9X7jS5Zej/78ed5Rpj/sTqnpZNy8gAg0hv/wX/vNKHhewO+X+APk+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Y7FixAAAANsAAAAPAAAAAAAAAAAA&#10;AAAAAKECAABkcnMvZG93bnJldi54bWxQSwUGAAAAAAQABAD5AAAAkgMAAAAA&#10;">
              <v:stroke endarrow="open"/>
            </v:shape>
          </v:group>
        </w:pict>
      </w:r>
      <w:r w:rsidR="00F224D5" w:rsidRPr="00855D1E">
        <w:rPr>
          <w:lang w:val="en-US"/>
        </w:rPr>
        <w:t>Hb + O</w:t>
      </w:r>
      <w:r w:rsidR="00F224D5" w:rsidRPr="00E1186C">
        <w:rPr>
          <w:vertAlign w:val="subscript"/>
          <w:lang w:val="en-US"/>
        </w:rPr>
        <w:t>2</w:t>
      </w:r>
      <w:r w:rsidR="00F224D5" w:rsidRPr="00855D1E">
        <w:rPr>
          <w:lang w:val="en-US"/>
        </w:rPr>
        <w:t xml:space="preserve"> </w:t>
      </w:r>
      <w:r w:rsidR="00855D1E" w:rsidRPr="00855D1E">
        <w:rPr>
          <w:lang w:val="en-US"/>
        </w:rPr>
        <w:tab/>
      </w:r>
      <w:r w:rsidR="00855D1E" w:rsidRPr="00855D1E">
        <w:rPr>
          <w:lang w:val="en-US"/>
        </w:rPr>
        <w:tab/>
      </w:r>
      <w:r w:rsidR="00F224D5" w:rsidRPr="00855D1E">
        <w:rPr>
          <w:lang w:val="en-US"/>
        </w:rPr>
        <w:t>Hb O</w:t>
      </w:r>
      <w:r w:rsidR="00F224D5" w:rsidRPr="00E1186C">
        <w:rPr>
          <w:vertAlign w:val="subscript"/>
          <w:lang w:val="en-US"/>
        </w:rPr>
        <w:t>2</w:t>
      </w:r>
      <w:r w:rsidR="00587E3A">
        <w:rPr>
          <w:lang w:val="en-US"/>
        </w:rPr>
        <w:t xml:space="preserve"> </w:t>
      </w:r>
    </w:p>
    <w:p w:rsidR="00855D1E" w:rsidRPr="00855D1E" w:rsidRDefault="00CC356F" w:rsidP="00F224D5">
      <w:pPr>
        <w:rPr>
          <w:lang w:val="en-US"/>
        </w:rPr>
      </w:pPr>
      <w:r>
        <w:pict>
          <v:group id="Grouper 49" o:spid="_x0000_s1068" style="position:absolute;margin-left:60.45pt;margin-top:4.1pt;width:41.35pt;height:4.05pt;z-index:251645952" coordsize="525145,514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">
            <v:shape id="Connecteur droit avec flèche 50" o:spid="_x0000_s1069" type="#_x0000_t32" style="position:absolute;left:43180;width:481965;height:0;flip: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rA+uwQAAANsAAAAPAAAAAAAAAAAAAAAA&#10;AKECAABkcnMvZG93bnJldi54bWxQSwUGAAAAAAQABAD5AAAAjwMAAAAA&#10;">
              <v:stroke endarrow="open"/>
            </v:shape>
            <v:shape id="Connecteur droit avec flèche 51" o:spid="_x0000_s1070" type="#_x0000_t32" style="position:absolute;top:40005;width:454025;height:11430;flip:x 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BQS+sQAAADbAAAADwAAAGRycy9kb3ducmV2LnhtbESPQWvCQBSE70L/w/IK3nSTghJSVxGh&#10;UGguTUrt8XX3mYRk36bZrab/3hWEHoeZ+YbZ7CbbizONvnWsIF0mIIi1My3XCj6ql0UGwgdkg71j&#10;UvBHHnbbh9kGc+Mu/E7nMtQiQtjnqKAJYcil9Lohi37pBuLondxoMUQ51tKMeIlw28unJFlLiy3H&#10;hQYHOjSku/LXKtD999sPn7K0q/zx61hQpj9todT8cdo/gwg0hf/wvf1qFKxSuH2JP0Bu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QFBL6xAAAANsAAAAPAAAAAAAAAAAA&#10;AAAAAKECAABkcnMvZG93bnJldi54bWxQSwUGAAAAAAQABAD5AAAAkgMAAAAA&#10;">
              <v:stroke endarrow="open"/>
            </v:shape>
          </v:group>
        </w:pict>
      </w:r>
      <w:r w:rsidR="00F224D5" w:rsidRPr="00855D1E">
        <w:rPr>
          <w:lang w:val="en-US"/>
        </w:rPr>
        <w:t>Hb O</w:t>
      </w:r>
      <w:r w:rsidR="00F224D5" w:rsidRPr="00E1186C">
        <w:rPr>
          <w:vertAlign w:val="subscript"/>
          <w:lang w:val="en-US"/>
        </w:rPr>
        <w:t>2</w:t>
      </w:r>
      <w:r w:rsidR="00F224D5" w:rsidRPr="00855D1E">
        <w:rPr>
          <w:lang w:val="en-US"/>
        </w:rPr>
        <w:t xml:space="preserve"> + O</w:t>
      </w:r>
      <w:r w:rsidR="00F224D5" w:rsidRPr="00E1186C">
        <w:rPr>
          <w:vertAlign w:val="subscript"/>
          <w:lang w:val="en-US"/>
        </w:rPr>
        <w:t>2</w:t>
      </w:r>
      <w:r w:rsidR="00855D1E" w:rsidRPr="00855D1E">
        <w:rPr>
          <w:lang w:val="en-US"/>
        </w:rPr>
        <w:tab/>
      </w:r>
      <w:r w:rsidR="00855D1E" w:rsidRPr="00855D1E">
        <w:rPr>
          <w:lang w:val="en-US"/>
        </w:rPr>
        <w:tab/>
      </w:r>
      <w:r w:rsidR="00F224D5" w:rsidRPr="00855D1E">
        <w:rPr>
          <w:lang w:val="en-US"/>
        </w:rPr>
        <w:t>HB O</w:t>
      </w:r>
      <w:r w:rsidR="00F224D5" w:rsidRPr="00E1186C">
        <w:rPr>
          <w:vertAlign w:val="subscript"/>
          <w:lang w:val="en-US"/>
        </w:rPr>
        <w:t>4</w:t>
      </w:r>
    </w:p>
    <w:p w:rsidR="00F224D5" w:rsidRPr="00855D1E" w:rsidRDefault="00CC356F" w:rsidP="00F224D5">
      <w:pPr>
        <w:rPr>
          <w:lang w:val="en-US"/>
        </w:rPr>
      </w:pPr>
      <w:r>
        <w:pict>
          <v:group id="Grouper 45" o:spid="_x0000_s1065" style="position:absolute;margin-left:60.45pt;margin-top:4.7pt;width:41.35pt;height:4.05pt;z-index:251646976" coordsize="525145,514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">
            <v:shape id="Connecteur droit avec flèche 44" o:spid="_x0000_s1066" type="#_x0000_t32" style="position:absolute;left:43180;width:481965;height:0;flip: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E6fcMUAAADbAAAADwAAAGRycy9kb3ducmV2LnhtbESPT4vCMBTE74LfITzBi6zpriLSNYos&#10;LCyyIP65eHs0r02xeek2sdb99EYQPA4z8xtmsepsJVpqfOlYwfs4AUGcOV1yoeB4+H6bg/ABWWPl&#10;mBTcyMNq2e8tMNXuyjtq96EQEcI+RQUmhDqV0meGLPqxq4mjl7vGYoiyKaRu8BrhtpIfSTKTFkuO&#10;CwZr+jKUnfcXq2C0O5VFnl9+b37yv50nm+2fyVqlhoNu/QkiUBde4Wf7RyuYTuHxJf4Aub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E6fcMUAAADbAAAADwAAAAAAAAAA&#10;AAAAAAChAgAAZHJzL2Rvd25yZXYueG1sUEsFBgAAAAAEAAQA+QAAAJMDAAAAAA==&#10;">
              <v:stroke endarrow="open"/>
            </v:shape>
            <v:shape id="Connecteur droit avec flèche 43" o:spid="_x0000_s1067" type="#_x0000_t32" style="position:absolute;top:40005;width:454025;height:11430;flip:x 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lO/y8QAAADbAAAADwAAAGRycy9kb3ducmV2LnhtbESPzWrDMBCE74W+g9hAbonspgTjRjGh&#10;ECg0l/zQ9LiVNraJtXIs1XbevioUehxm5htmVYy2ET11vnasIJ0nIIi1MzWXCk7H7SwD4QOywcYx&#10;KbiTh2L9+LDC3LiB99QfQikihH2OCqoQ2lxKryuy6OeuJY7exXUWQ5RdKU2HQ4TbRj4lyVJarDku&#10;VNjSa0X6evi2CnTz9X7jS5Zej/78ed5Rpj/sTqnpZNy8gAg0hv/wX/vNKHhewO+X+APk+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KU7/LxAAAANsAAAAPAAAAAAAAAAAA&#10;AAAAAKECAABkcnMvZG93bnJldi54bWxQSwUGAAAAAAQABAD5AAAAkgMAAAAA&#10;">
              <v:stroke endarrow="open"/>
            </v:shape>
          </v:group>
        </w:pict>
      </w:r>
      <w:r w:rsidR="00F224D5" w:rsidRPr="00855D1E">
        <w:rPr>
          <w:lang w:val="en-US"/>
        </w:rPr>
        <w:t>Hb O</w:t>
      </w:r>
      <w:r w:rsidR="00F224D5" w:rsidRPr="00E1186C">
        <w:rPr>
          <w:vertAlign w:val="subscript"/>
          <w:lang w:val="en-US"/>
        </w:rPr>
        <w:t>4</w:t>
      </w:r>
      <w:r w:rsidR="00F224D5" w:rsidRPr="00855D1E">
        <w:rPr>
          <w:lang w:val="en-US"/>
        </w:rPr>
        <w:t>+ O</w:t>
      </w:r>
      <w:r w:rsidR="00F224D5" w:rsidRPr="00E1186C">
        <w:rPr>
          <w:vertAlign w:val="subscript"/>
          <w:lang w:val="en-US"/>
        </w:rPr>
        <w:t>2</w:t>
      </w:r>
      <w:r w:rsidR="00855D1E" w:rsidRPr="00855D1E">
        <w:rPr>
          <w:lang w:val="en-US"/>
        </w:rPr>
        <w:tab/>
      </w:r>
      <w:r w:rsidR="00855D1E" w:rsidRPr="00855D1E">
        <w:rPr>
          <w:lang w:val="en-US"/>
        </w:rPr>
        <w:tab/>
      </w:r>
      <w:r w:rsidR="00F224D5" w:rsidRPr="00855D1E">
        <w:rPr>
          <w:lang w:val="en-US"/>
        </w:rPr>
        <w:t>HB O</w:t>
      </w:r>
      <w:r w:rsidR="00F224D5" w:rsidRPr="00E1186C">
        <w:rPr>
          <w:vertAlign w:val="subscript"/>
          <w:lang w:val="en-US"/>
        </w:rPr>
        <w:t>6</w:t>
      </w:r>
    </w:p>
    <w:p w:rsidR="00F224D5" w:rsidRPr="00855D1E" w:rsidRDefault="00CC356F" w:rsidP="00F224D5">
      <w:pPr>
        <w:rPr>
          <w:lang w:val="en-US"/>
        </w:rPr>
      </w:pPr>
      <w:r>
        <w:pict>
          <v:group id="Grouper 55" o:spid="_x0000_s1074" style="position:absolute;margin-left:60.45pt;margin-top:3.35pt;width:41.35pt;height:4.05pt;z-index:251650048" coordsize="525145,514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">
            <v:shape id="Connecteur droit avec flèche 56" o:spid="_x0000_s1075" type="#_x0000_t32" style="position:absolute;left:43180;width:481965;height:0;flip: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gkyQcUAAADbAAAADwAAAGRycy9kb3ducmV2LnhtbESPQWvCQBSE74L/YXmCF6kbLYpEVylC&#10;oUhBtL309si+ZIPZt2l2jdFf7wqCx2FmvmFWm85WoqXGl44VTMYJCOLM6ZILBb8/n28LED4ga6wc&#10;k4Iredis+70Vptpd+EDtMRQiQtinqMCEUKdS+syQRT92NXH0ctdYDFE2hdQNXiLcVnKaJHNpseS4&#10;YLCmraHsdDxbBaPDX1nk+fn76t9v+0Wy2/+brFVqOOg+liACdeEVfra/tILZHB5f4g+Q6z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gkyQcUAAADbAAAADwAAAAAAAAAA&#10;AAAAAAChAgAAZHJzL2Rvd25yZXYueG1sUEsFBgAAAAAEAAQA+QAAAJMDAAAAAA==&#10;">
              <v:stroke endarrow="open"/>
            </v:shape>
            <v:shape id="Connecteur droit avec flèche 57" o:spid="_x0000_s1076" type="#_x0000_t32" style="position:absolute;top:40005;width:454025;height:11430;flip:x y;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LEvFcQAAADbAAAADwAAAGRycy9kb3ducmV2LnhtbESPzWrDMBCE74W+g9hAbonsQhrjRjGh&#10;ECg0l/zQ9LiVNraJtXIs1XbevioUehxm5htmVYy2ET11vnasIJ0nIIi1MzWXCk7H7SwD4QOywcYx&#10;KbiTh2L9+LDC3LiB99QfQikihH2OCqoQ2lxKryuy6OeuJY7exXUWQ5RdKU2HQ4TbRj4lybO0WHNc&#10;qLCl14r09fBtFejm6/3Glyy9Hv3587yjTH/YnVLTybh5ARFoDP/hv/abUbBYwu+X+APk+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wsS8VxAAAANsAAAAPAAAAAAAAAAAA&#10;AAAAAKECAABkcnMvZG93bnJldi54bWxQSwUGAAAAAAQABAD5AAAAkgMAAAAA&#10;">
              <v:stroke endarrow="open"/>
            </v:shape>
          </v:group>
        </w:pict>
      </w:r>
      <w:r w:rsidR="00F224D5" w:rsidRPr="00855D1E">
        <w:rPr>
          <w:lang w:val="en-US"/>
        </w:rPr>
        <w:t>Hb O</w:t>
      </w:r>
      <w:r w:rsidR="00F224D5" w:rsidRPr="00E1186C">
        <w:rPr>
          <w:vertAlign w:val="subscript"/>
          <w:lang w:val="en-US"/>
        </w:rPr>
        <w:t>6</w:t>
      </w:r>
      <w:r w:rsidR="00F224D5" w:rsidRPr="00855D1E">
        <w:rPr>
          <w:lang w:val="en-US"/>
        </w:rPr>
        <w:t xml:space="preserve"> + O</w:t>
      </w:r>
      <w:r w:rsidR="00F224D5" w:rsidRPr="00E1186C">
        <w:rPr>
          <w:vertAlign w:val="subscript"/>
          <w:lang w:val="en-US"/>
        </w:rPr>
        <w:t>2</w:t>
      </w:r>
      <w:r w:rsidR="00855D1E" w:rsidRPr="00855D1E">
        <w:rPr>
          <w:lang w:val="en-US"/>
        </w:rPr>
        <w:tab/>
      </w:r>
      <w:r w:rsidR="00855D1E" w:rsidRPr="00855D1E">
        <w:rPr>
          <w:lang w:val="en-US"/>
        </w:rPr>
        <w:tab/>
      </w:r>
      <w:r w:rsidR="00F224D5" w:rsidRPr="00855D1E">
        <w:rPr>
          <w:lang w:val="en-US"/>
        </w:rPr>
        <w:t>HB O</w:t>
      </w:r>
      <w:r w:rsidR="00F224D5" w:rsidRPr="00E1186C">
        <w:rPr>
          <w:vertAlign w:val="subscript"/>
          <w:lang w:val="en-US"/>
        </w:rPr>
        <w:t>8</w:t>
      </w:r>
    </w:p>
    <w:p w:rsidR="00F224D5" w:rsidRDefault="00855D1E" w:rsidP="00855D1E">
      <w:pPr>
        <w:pStyle w:val="06Questionenonce"/>
      </w:pPr>
      <w:r>
        <w:t>3. Tracer la courbe représentant le volume de dioxygène fixé sur l’hémoglobine en fonction de la PO</w:t>
      </w:r>
      <w:r w:rsidRPr="00855D1E">
        <w:rPr>
          <w:vertAlign w:val="subscript"/>
        </w:rPr>
        <w:t>2</w:t>
      </w:r>
      <w:r>
        <w:t xml:space="preserve"> chez un sujet en bonne santé. Commenter cette courbe.</w:t>
      </w:r>
    </w:p>
    <w:p w:rsidR="00855D1E" w:rsidRDefault="00855D1E" w:rsidP="00855D1E">
      <w:pPr>
        <w:pStyle w:val="06Questionenonce"/>
      </w:pPr>
      <w:r w:rsidRPr="00855D1E">
        <w:rPr>
          <w:noProof/>
        </w:rPr>
        <w:drawing>
          <wp:inline distT="0" distB="0" distL="0" distR="0">
            <wp:extent cx="4356100" cy="3022600"/>
            <wp:effectExtent l="19050" t="0" r="25400" b="6350"/>
            <wp:docPr id="8" name="Graphique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55D1E" w:rsidRPr="00F179FC" w:rsidRDefault="00855D1E" w:rsidP="00855D1E">
      <w:pPr>
        <w:pStyle w:val="TTextecourant"/>
        <w:rPr>
          <w:rFonts w:eastAsia="SimSun"/>
        </w:rPr>
      </w:pPr>
      <w:r w:rsidRPr="00F179FC">
        <w:rPr>
          <w:rFonts w:eastAsia="SimSun"/>
        </w:rPr>
        <w:t>La courbe montre que la fixation du dioxygène sur l’hémoglobine croît avec la pression en dioxygène de manière non linéaire. L’accroissement est d’abord très rapide (jusqu’à 5,6</w:t>
      </w:r>
      <w:r w:rsidR="00E1186C">
        <w:rPr>
          <w:rFonts w:eastAsia="SimSun"/>
        </w:rPr>
        <w:t> </w:t>
      </w:r>
      <w:r w:rsidRPr="00F179FC">
        <w:rPr>
          <w:rFonts w:eastAsia="SimSun"/>
        </w:rPr>
        <w:t xml:space="preserve">kPa) puis plus lent et la courbe tend progressivement vers </w:t>
      </w:r>
      <w:r w:rsidRPr="00F179FC">
        <w:rPr>
          <w:rFonts w:eastAsia="SimSun"/>
        </w:rPr>
        <w:lastRenderedPageBreak/>
        <w:t>un maximum correspondant à la saturation de l’hémoglobine.</w:t>
      </w:r>
    </w:p>
    <w:p w:rsidR="00F224D5" w:rsidRPr="00F179FC" w:rsidRDefault="00855D1E" w:rsidP="00855D1E">
      <w:pPr>
        <w:pStyle w:val="06Questionenonce"/>
        <w:rPr>
          <w:rFonts w:eastAsia="SimSun"/>
        </w:rPr>
      </w:pPr>
      <w:r>
        <w:t>4. Déterminer graphiquement le volume de dioxygène combiné dans le sang hématosé et dans le sang non hématosé (tenir compte des données de la figure 13). En déduire le volume moyen de dioxygène délivré aux tissus pour un litre de sang hématosé.</w:t>
      </w:r>
    </w:p>
    <w:p w:rsidR="00F224D5" w:rsidRPr="00F179FC" w:rsidRDefault="00F224D5" w:rsidP="00855D1E">
      <w:pPr>
        <w:pStyle w:val="TTextecourant"/>
        <w:rPr>
          <w:rFonts w:eastAsia="SimSun"/>
        </w:rPr>
      </w:pPr>
      <w:r w:rsidRPr="00F179FC">
        <w:rPr>
          <w:rFonts w:eastAsia="SimSun"/>
        </w:rPr>
        <w:t>En repérant les valeurs correspondant aux pressions en dioxygène dans le sang hématosé (200</w:t>
      </w:r>
      <w:r w:rsidR="005D5E64">
        <w:rPr>
          <w:rFonts w:eastAsia="SimSun"/>
        </w:rPr>
        <w:t> mL</w:t>
      </w:r>
      <w:r w:rsidRPr="00F179FC">
        <w:rPr>
          <w:rFonts w:eastAsia="SimSun"/>
        </w:rPr>
        <w:t>) et le sang non hématosé (143</w:t>
      </w:r>
      <w:r w:rsidR="005D5E64">
        <w:rPr>
          <w:rFonts w:eastAsia="SimSun"/>
        </w:rPr>
        <w:t> mL</w:t>
      </w:r>
      <w:r w:rsidRPr="00F179FC">
        <w:rPr>
          <w:rFonts w:eastAsia="SimSun"/>
        </w:rPr>
        <w:t>), on peut calculer qu’un litre de sang hématosé délivre en moyenne 57</w:t>
      </w:r>
      <w:r w:rsidR="005D5E64">
        <w:rPr>
          <w:rFonts w:eastAsia="SimSun"/>
        </w:rPr>
        <w:t> mL</w:t>
      </w:r>
      <w:r w:rsidRPr="00F179FC">
        <w:rPr>
          <w:rFonts w:eastAsia="SimSun"/>
        </w:rPr>
        <w:t xml:space="preserve"> de dioxygène aux tissus. </w:t>
      </w:r>
    </w:p>
    <w:p w:rsidR="00F224D5" w:rsidRDefault="00855D1E" w:rsidP="00855D1E">
      <w:pPr>
        <w:pStyle w:val="06Questionenonce"/>
      </w:pPr>
      <w:r>
        <w:t>5. Tracer sur le même graphique le volume de dioxygène transporté en fonction de la PO</w:t>
      </w:r>
      <w:r w:rsidRPr="00855D1E">
        <w:rPr>
          <w:vertAlign w:val="subscript"/>
        </w:rPr>
        <w:t>2</w:t>
      </w:r>
      <w:r>
        <w:t xml:space="preserve"> dans le cas de Mme Gwan. Déterminer la PO</w:t>
      </w:r>
      <w:r w:rsidRPr="00855D1E">
        <w:rPr>
          <w:vertAlign w:val="subscript"/>
        </w:rPr>
        <w:t>2</w:t>
      </w:r>
      <w:r>
        <w:t xml:space="preserve"> du sang non hématosé permettant de délivrer un volume d’O</w:t>
      </w:r>
      <w:r w:rsidRPr="00855D1E">
        <w:rPr>
          <w:vertAlign w:val="subscript"/>
        </w:rPr>
        <w:t>2</w:t>
      </w:r>
      <w:r>
        <w:t xml:space="preserve"> nécessaire au bon fonctionnement des tissus de Mme Gwan. Conclure.</w:t>
      </w:r>
    </w:p>
    <w:p w:rsidR="00855D1E" w:rsidRDefault="00855D1E" w:rsidP="00855D1E">
      <w:pPr>
        <w:pStyle w:val="TTextecourant"/>
        <w:rPr>
          <w:rFonts w:eastAsia="SimSun"/>
        </w:rPr>
      </w:pPr>
      <w:r w:rsidRPr="00855D1E">
        <w:rPr>
          <w:rFonts w:eastAsia="SimSun"/>
          <w:noProof/>
        </w:rPr>
        <w:drawing>
          <wp:inline distT="0" distB="0" distL="0" distR="0">
            <wp:extent cx="4572000" cy="2743200"/>
            <wp:effectExtent l="19050" t="0" r="19050" b="0"/>
            <wp:docPr id="9" name="Graphique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55D1E" w:rsidRDefault="00855D1E" w:rsidP="00855D1E">
      <w:pPr>
        <w:pStyle w:val="TTextecourant"/>
        <w:rPr>
          <w:rFonts w:eastAsia="SimSun"/>
        </w:rPr>
      </w:pPr>
      <w:r w:rsidRPr="00F179FC">
        <w:rPr>
          <w:rFonts w:eastAsia="SimSun"/>
        </w:rPr>
        <w:t>Étant donné que le sang hématosé de Mme</w:t>
      </w:r>
      <w:r>
        <w:rPr>
          <w:rFonts w:eastAsia="SimSun"/>
        </w:rPr>
        <w:t> </w:t>
      </w:r>
      <w:r w:rsidRPr="00F179FC">
        <w:rPr>
          <w:rFonts w:eastAsia="SimSun"/>
        </w:rPr>
        <w:t>Gwan transporte au maximum 100</w:t>
      </w:r>
      <w:r w:rsidR="005D5E64">
        <w:rPr>
          <w:rFonts w:eastAsia="SimSun"/>
        </w:rPr>
        <w:t> mL</w:t>
      </w:r>
      <w:r w:rsidRPr="00F179FC">
        <w:rPr>
          <w:rFonts w:eastAsia="SimSun"/>
        </w:rPr>
        <w:t xml:space="preserve"> d’O</w:t>
      </w:r>
      <w:r w:rsidRPr="00E1186C">
        <w:rPr>
          <w:rFonts w:eastAsia="SimSun"/>
          <w:vertAlign w:val="subscript"/>
        </w:rPr>
        <w:t>2</w:t>
      </w:r>
      <w:r w:rsidRPr="00F179FC">
        <w:rPr>
          <w:rFonts w:eastAsia="SimSun"/>
        </w:rPr>
        <w:t xml:space="preserve"> par litre, la fourniture de 57</w:t>
      </w:r>
      <w:r w:rsidR="005D5E64">
        <w:rPr>
          <w:rFonts w:eastAsia="SimSun"/>
        </w:rPr>
        <w:t> mL</w:t>
      </w:r>
      <w:r w:rsidRPr="00F179FC">
        <w:rPr>
          <w:rFonts w:eastAsia="SimSun"/>
        </w:rPr>
        <w:t xml:space="preserve"> de dioxygène par le sang, est possible pour une PO</w:t>
      </w:r>
      <w:r w:rsidRPr="00E1186C">
        <w:rPr>
          <w:rFonts w:eastAsia="SimSun"/>
          <w:vertAlign w:val="subscript"/>
        </w:rPr>
        <w:t>2</w:t>
      </w:r>
      <w:r w:rsidRPr="00F179FC">
        <w:rPr>
          <w:rFonts w:eastAsia="SimSun"/>
        </w:rPr>
        <w:t xml:space="preserve"> de 3,8</w:t>
      </w:r>
      <w:r>
        <w:rPr>
          <w:rFonts w:eastAsia="SimSun"/>
        </w:rPr>
        <w:t> </w:t>
      </w:r>
      <w:r w:rsidRPr="00F179FC">
        <w:rPr>
          <w:rFonts w:eastAsia="SimSun"/>
        </w:rPr>
        <w:t>kPa au niveau du sang non hématosé.</w:t>
      </w:r>
    </w:p>
    <w:p w:rsidR="00855D1E" w:rsidRPr="00F179FC" w:rsidRDefault="00855D1E" w:rsidP="00855D1E">
      <w:pPr>
        <w:pStyle w:val="TTextecourant"/>
        <w:rPr>
          <w:rFonts w:eastAsia="SimSun"/>
        </w:rPr>
      </w:pPr>
      <w:r w:rsidRPr="00F179FC">
        <w:rPr>
          <w:rFonts w:eastAsia="SimSun"/>
        </w:rPr>
        <w:t>Remarque : la fourniture de 57</w:t>
      </w:r>
      <w:r w:rsidR="005D5E64">
        <w:rPr>
          <w:rFonts w:eastAsia="SimSun"/>
        </w:rPr>
        <w:t> mL</w:t>
      </w:r>
      <w:r w:rsidRPr="00F179FC">
        <w:rPr>
          <w:rFonts w:eastAsia="SimSun"/>
        </w:rPr>
        <w:t xml:space="preserve"> d’O</w:t>
      </w:r>
      <w:r w:rsidRPr="00E1186C">
        <w:rPr>
          <w:rFonts w:eastAsia="SimSun"/>
          <w:vertAlign w:val="subscript"/>
        </w:rPr>
        <w:t>2</w:t>
      </w:r>
      <w:r w:rsidRPr="00F179FC">
        <w:rPr>
          <w:rFonts w:eastAsia="SimSun"/>
        </w:rPr>
        <w:t xml:space="preserve"> par litre de sang est une moyenne, valable pour la totalité du sang non hém</w:t>
      </w:r>
      <w:r w:rsidRPr="00F179FC">
        <w:rPr>
          <w:rFonts w:eastAsia="SimSun"/>
        </w:rPr>
        <w:t>a</w:t>
      </w:r>
      <w:r w:rsidRPr="00F179FC">
        <w:rPr>
          <w:rFonts w:eastAsia="SimSun"/>
        </w:rPr>
        <w:t>tosé parvenant aux poumons. Il est certain qu’au niveau d’organes gros consommateurs d’O</w:t>
      </w:r>
      <w:r w:rsidRPr="00E1186C">
        <w:rPr>
          <w:rFonts w:eastAsia="SimSun"/>
          <w:vertAlign w:val="subscript"/>
        </w:rPr>
        <w:t>2</w:t>
      </w:r>
      <w:r w:rsidRPr="00F179FC">
        <w:rPr>
          <w:rFonts w:eastAsia="SimSun"/>
        </w:rPr>
        <w:t>, la demande en O</w:t>
      </w:r>
      <w:r w:rsidRPr="00E1186C">
        <w:rPr>
          <w:rFonts w:eastAsia="SimSun"/>
          <w:vertAlign w:val="subscript"/>
        </w:rPr>
        <w:t>2</w:t>
      </w:r>
      <w:r w:rsidRPr="00F179FC">
        <w:rPr>
          <w:rFonts w:eastAsia="SimSun"/>
        </w:rPr>
        <w:t xml:space="preserve"> ne pourra être satisfaite par l’oxyhémoglobine de Mme</w:t>
      </w:r>
      <w:r>
        <w:rPr>
          <w:rFonts w:eastAsia="SimSun"/>
        </w:rPr>
        <w:t> </w:t>
      </w:r>
      <w:r w:rsidRPr="00F179FC">
        <w:rPr>
          <w:rFonts w:eastAsia="SimSun"/>
        </w:rPr>
        <w:t>Gwan.</w:t>
      </w:r>
    </w:p>
    <w:p w:rsidR="00F224D5" w:rsidRPr="00F179FC" w:rsidRDefault="00855D1E" w:rsidP="00855D1E">
      <w:pPr>
        <w:pStyle w:val="06Questionenonce"/>
        <w:rPr>
          <w:rFonts w:eastAsia="SimSun"/>
        </w:rPr>
      </w:pPr>
      <w:r>
        <w:t>6. Définir les termes « hypoxie », « anémie » et « dyspnée ». Justifier le diagnostic d’hypoxie anémique posé par le médecin et expliquer la dyspnée observée à l’arrivée de Mme Gwan dans le cabinet.</w:t>
      </w:r>
    </w:p>
    <w:p w:rsidR="00F224D5" w:rsidRPr="00F179FC" w:rsidRDefault="00F224D5" w:rsidP="00855D1E">
      <w:pPr>
        <w:pStyle w:val="TTextecourant"/>
        <w:rPr>
          <w:rFonts w:eastAsia="SimSun"/>
        </w:rPr>
      </w:pPr>
      <w:r w:rsidRPr="00855D1E">
        <w:rPr>
          <w:rStyle w:val="b"/>
          <w:rFonts w:eastAsia="SimSun"/>
        </w:rPr>
        <w:t>Hypoxie</w:t>
      </w:r>
      <w:r w:rsidRPr="00F179FC">
        <w:rPr>
          <w:rFonts w:eastAsia="SimSun"/>
        </w:rPr>
        <w:t> : fourniture insuffisante de dioxygène aux cellules en lien avec un déficit de dioxygène dans le sang hémat</w:t>
      </w:r>
      <w:r w:rsidRPr="00F179FC">
        <w:rPr>
          <w:rFonts w:eastAsia="SimSun"/>
        </w:rPr>
        <w:t>o</w:t>
      </w:r>
      <w:r w:rsidRPr="00F179FC">
        <w:rPr>
          <w:rFonts w:eastAsia="SimSun"/>
        </w:rPr>
        <w:t>sé.</w:t>
      </w:r>
    </w:p>
    <w:p w:rsidR="00F224D5" w:rsidRPr="00F179FC" w:rsidRDefault="00F224D5" w:rsidP="00855D1E">
      <w:pPr>
        <w:pStyle w:val="TTextecourant"/>
        <w:rPr>
          <w:rFonts w:eastAsia="SimSun"/>
        </w:rPr>
      </w:pPr>
      <w:r w:rsidRPr="00855D1E">
        <w:rPr>
          <w:rStyle w:val="b"/>
          <w:rFonts w:eastAsia="SimSun"/>
        </w:rPr>
        <w:t>Anémie</w:t>
      </w:r>
      <w:r w:rsidRPr="00F179FC">
        <w:rPr>
          <w:rFonts w:eastAsia="SimSun"/>
        </w:rPr>
        <w:t> : teneur insuffisante du sang en hémoglobine.</w:t>
      </w:r>
    </w:p>
    <w:p w:rsidR="00855D1E" w:rsidRDefault="00F224D5" w:rsidP="00855D1E">
      <w:pPr>
        <w:pStyle w:val="TTextecourant"/>
        <w:rPr>
          <w:rFonts w:eastAsia="SimSun"/>
        </w:rPr>
      </w:pPr>
      <w:r w:rsidRPr="00855D1E">
        <w:rPr>
          <w:rStyle w:val="b"/>
          <w:rFonts w:eastAsia="SimSun"/>
        </w:rPr>
        <w:t>Dyspnée</w:t>
      </w:r>
      <w:r w:rsidRPr="00F179FC">
        <w:rPr>
          <w:rFonts w:eastAsia="SimSun"/>
        </w:rPr>
        <w:t xml:space="preserve"> : difficulté respiratoire. </w:t>
      </w:r>
    </w:p>
    <w:p w:rsidR="00F224D5" w:rsidRPr="00F179FC" w:rsidRDefault="00F224D5" w:rsidP="00855D1E">
      <w:pPr>
        <w:pStyle w:val="TTextecourant"/>
        <w:rPr>
          <w:rFonts w:eastAsia="SimSun"/>
        </w:rPr>
      </w:pPr>
      <w:r w:rsidRPr="00F179FC">
        <w:rPr>
          <w:rFonts w:eastAsia="SimSun"/>
        </w:rPr>
        <w:t>Mme Gwan arrive essoufflée chez le médecin, l’effort musculaire nécessaire pour accéder au deuxième étage a créé un déficit de dioxygène dans le sang, d’où la dyspnée.</w:t>
      </w:r>
    </w:p>
    <w:p w:rsidR="00F224D5" w:rsidRPr="00F179FC" w:rsidRDefault="00F224D5" w:rsidP="00855D1E">
      <w:pPr>
        <w:pStyle w:val="04Exercicestitre"/>
      </w:pPr>
      <w:r w:rsidRPr="00F179FC">
        <w:t xml:space="preserve">Activité 8 </w:t>
      </w:r>
      <w:r w:rsidR="00855D1E">
        <w:t>T</w:t>
      </w:r>
      <w:r w:rsidRPr="00F179FC">
        <w:t>ransport du dioxyde de carbone par le sang</w:t>
      </w:r>
    </w:p>
    <w:p w:rsidR="00F224D5" w:rsidRPr="00F179FC" w:rsidRDefault="005D5E64" w:rsidP="005D5E64">
      <w:pPr>
        <w:pStyle w:val="06Questionenonce"/>
      </w:pPr>
      <w:r>
        <w:t xml:space="preserve">1. </w:t>
      </w:r>
      <w:r w:rsidR="00855D1E">
        <w:t>Calculer les volumes de dioxyde de carbone transportés par le sang entrant et sortant des poumons. En déduire le volume moyen de CO</w:t>
      </w:r>
      <w:r w:rsidR="00855D1E" w:rsidRPr="005D5E64">
        <w:rPr>
          <w:vertAlign w:val="subscript"/>
        </w:rPr>
        <w:t>2</w:t>
      </w:r>
      <w:r w:rsidR="00855D1E">
        <w:t xml:space="preserve"> éliminé lors du passage d’un litre de sang dans les capillaires pulmonaires. Comparer ce volume</w:t>
      </w:r>
      <w:r>
        <w:t xml:space="preserve"> avec le volume d’O</w:t>
      </w:r>
      <w:r w:rsidRPr="005D5E64">
        <w:rPr>
          <w:vertAlign w:val="subscript"/>
        </w:rPr>
        <w:t>2</w:t>
      </w:r>
      <w:r>
        <w:t xml:space="preserve"> capté par un litre de sang lors du passage dans les poumons (voir réponse à l’activité précédente). Établir un lien entre cette comparaison et l’équation : C</w:t>
      </w:r>
      <w:r w:rsidRPr="005D5E64">
        <w:rPr>
          <w:vertAlign w:val="subscript"/>
        </w:rPr>
        <w:t>6</w:t>
      </w:r>
      <w:r>
        <w:t>H</w:t>
      </w:r>
      <w:r w:rsidRPr="005D5E64">
        <w:rPr>
          <w:vertAlign w:val="subscript"/>
        </w:rPr>
        <w:t>12</w:t>
      </w:r>
      <w:r>
        <w:t>O</w:t>
      </w:r>
      <w:r w:rsidRPr="005D5E64">
        <w:rPr>
          <w:vertAlign w:val="subscript"/>
        </w:rPr>
        <w:t>6</w:t>
      </w:r>
      <w:r>
        <w:t>+6 O</w:t>
      </w:r>
      <w:r w:rsidRPr="005D5E64">
        <w:rPr>
          <w:vertAlign w:val="subscript"/>
        </w:rPr>
        <w:t>2</w:t>
      </w:r>
      <w:r>
        <w:t> </w:t>
      </w:r>
      <w:r>
        <w:rPr>
          <w:rFonts w:ascii="Garamond" w:hAnsi="Garamond"/>
        </w:rPr>
        <w:t>→</w:t>
      </w:r>
      <w:r>
        <w:t> 6 CO</w:t>
      </w:r>
      <w:r w:rsidRPr="005D5E64">
        <w:rPr>
          <w:vertAlign w:val="superscript"/>
        </w:rPr>
        <w:t>2</w:t>
      </w:r>
      <w:r>
        <w:t> + 6 H</w:t>
      </w:r>
      <w:r w:rsidRPr="005D5E64">
        <w:rPr>
          <w:vertAlign w:val="superscript"/>
        </w:rPr>
        <w:t>2</w:t>
      </w:r>
      <w:r>
        <w:t>O</w:t>
      </w:r>
    </w:p>
    <w:p w:rsidR="00F224D5" w:rsidRPr="00F179FC" w:rsidRDefault="00F224D5" w:rsidP="005D5E64">
      <w:pPr>
        <w:pStyle w:val="TTextecourant"/>
      </w:pPr>
      <w:r w:rsidRPr="00F179FC">
        <w:t>Volume de CO</w:t>
      </w:r>
      <w:r w:rsidRPr="00E1186C">
        <w:rPr>
          <w:vertAlign w:val="subscript"/>
        </w:rPr>
        <w:t>2</w:t>
      </w:r>
      <w:r w:rsidRPr="00F179FC">
        <w:t xml:space="preserve"> dans 100</w:t>
      </w:r>
      <w:r w:rsidR="005D5E64">
        <w:t> mL</w:t>
      </w:r>
      <w:r w:rsidRPr="00F179FC">
        <w:t xml:space="preserve"> de sang hématosé = 49,1</w:t>
      </w:r>
      <w:r w:rsidR="005D5E64">
        <w:t> mL</w:t>
      </w:r>
      <w:r w:rsidR="0081207B">
        <w:t> ;</w:t>
      </w:r>
      <w:r w:rsidRPr="00F179FC">
        <w:t xml:space="preserve"> Volume de CO</w:t>
      </w:r>
      <w:r w:rsidRPr="00E1186C">
        <w:rPr>
          <w:vertAlign w:val="subscript"/>
        </w:rPr>
        <w:t>2</w:t>
      </w:r>
      <w:r w:rsidRPr="00F179FC">
        <w:t xml:space="preserve"> dans 100</w:t>
      </w:r>
      <w:r w:rsidR="005D5E64">
        <w:t> mL</w:t>
      </w:r>
      <w:r w:rsidRPr="00F179FC">
        <w:t xml:space="preserve"> de sang non hématosé = 54</w:t>
      </w:r>
      <w:r w:rsidR="005D5E64">
        <w:t> mL</w:t>
      </w:r>
      <w:r w:rsidR="0081207B">
        <w:t> ;</w:t>
      </w:r>
      <w:r w:rsidRPr="00F179FC">
        <w:t xml:space="preserve"> on en déduit que 4,9</w:t>
      </w:r>
      <w:r w:rsidR="005D5E64">
        <w:t> mL</w:t>
      </w:r>
      <w:r w:rsidRPr="00F179FC">
        <w:t xml:space="preserve"> de CO2 sont éliminés dans l’air alvéolaire pour 100</w:t>
      </w:r>
      <w:r w:rsidR="005D5E64">
        <w:t> mL</w:t>
      </w:r>
      <w:r w:rsidRPr="00F179FC">
        <w:t xml:space="preserve"> de sang traversant les po</w:t>
      </w:r>
      <w:r w:rsidRPr="00F179FC">
        <w:t>u</w:t>
      </w:r>
      <w:r w:rsidRPr="00F179FC">
        <w:t>mons. Pour un litre de sang c’est donc un volume de 49</w:t>
      </w:r>
      <w:r w:rsidR="005D5E64">
        <w:t> mL</w:t>
      </w:r>
      <w:r w:rsidRPr="00F179FC">
        <w:t xml:space="preserve"> de CO</w:t>
      </w:r>
      <w:r w:rsidRPr="00E1186C">
        <w:rPr>
          <w:vertAlign w:val="subscript"/>
        </w:rPr>
        <w:t>2</w:t>
      </w:r>
      <w:r w:rsidRPr="00F179FC">
        <w:t xml:space="preserve"> éliminés. Le volume d’O</w:t>
      </w:r>
      <w:r w:rsidRPr="00E1186C">
        <w:rPr>
          <w:vertAlign w:val="subscript"/>
        </w:rPr>
        <w:t>2</w:t>
      </w:r>
      <w:r w:rsidRPr="00F179FC">
        <w:t xml:space="preserve"> pris en charge par un litre de sang a été évalué à 57</w:t>
      </w:r>
      <w:r w:rsidR="005D5E64">
        <w:t> mL</w:t>
      </w:r>
      <w:r w:rsidRPr="00F179FC">
        <w:t>, donc légèrement supérieur mais relativement proche.</w:t>
      </w:r>
    </w:p>
    <w:p w:rsidR="00F224D5" w:rsidRPr="00F179FC" w:rsidRDefault="00F224D5" w:rsidP="005D5E64">
      <w:pPr>
        <w:pStyle w:val="TTextecourant"/>
      </w:pPr>
      <w:r w:rsidRPr="00F179FC">
        <w:t>Quand les cellules utilisent le glucose comme substrat énergétique, l’équation bilan nous indique qu’une mole de CO</w:t>
      </w:r>
      <w:r w:rsidRPr="00E1186C">
        <w:rPr>
          <w:vertAlign w:val="subscript"/>
        </w:rPr>
        <w:t>2</w:t>
      </w:r>
      <w:r w:rsidRPr="00F179FC">
        <w:t xml:space="preserve"> est produite pour une mole d’O</w:t>
      </w:r>
      <w:r w:rsidRPr="00E1186C">
        <w:rPr>
          <w:vertAlign w:val="subscript"/>
        </w:rPr>
        <w:t>2</w:t>
      </w:r>
      <w:r w:rsidRPr="00F179FC">
        <w:t xml:space="preserve"> consommée. Le glucose n’est pas le seul substrat énergétique utilisé par les cellules, d’o</w:t>
      </w:r>
      <w:r w:rsidR="006B16F9">
        <w:t>ù</w:t>
      </w:r>
      <w:r w:rsidRPr="00F179FC">
        <w:t xml:space="preserve"> probablement le rapport CO</w:t>
      </w:r>
      <w:r w:rsidRPr="00E1186C">
        <w:rPr>
          <w:vertAlign w:val="subscript"/>
        </w:rPr>
        <w:t>2</w:t>
      </w:r>
      <w:r w:rsidRPr="00F179FC">
        <w:t>/O</w:t>
      </w:r>
      <w:r w:rsidRPr="00E1186C">
        <w:rPr>
          <w:vertAlign w:val="subscript"/>
        </w:rPr>
        <w:t>2</w:t>
      </w:r>
      <w:r w:rsidRPr="00F179FC">
        <w:t xml:space="preserve"> légèrement inférieur à 1. </w:t>
      </w:r>
    </w:p>
    <w:p w:rsidR="00F224D5" w:rsidRPr="00F179FC" w:rsidRDefault="005D5E64" w:rsidP="005D5E64">
      <w:pPr>
        <w:pStyle w:val="06Questionenonce"/>
      </w:pPr>
      <w:r>
        <w:t>2. Identifier les formes sous lesquelles le CO</w:t>
      </w:r>
      <w:r w:rsidRPr="00E1186C">
        <w:rPr>
          <w:vertAlign w:val="subscript"/>
        </w:rPr>
        <w:t>2</w:t>
      </w:r>
      <w:r>
        <w:t xml:space="preserve"> est transporté dans le sang et les classer par ordre </w:t>
      </w:r>
      <w:r>
        <w:lastRenderedPageBreak/>
        <w:t>d’importance quantitative. Citer la forme directement échangeable avec l’air alvéolaire. Justifier la réponse.</w:t>
      </w:r>
    </w:p>
    <w:p w:rsidR="00F224D5" w:rsidRPr="00F179FC" w:rsidRDefault="00F224D5" w:rsidP="005D5E64">
      <w:pPr>
        <w:pStyle w:val="TTextecourant"/>
      </w:pPr>
      <w:r w:rsidRPr="00F179FC">
        <w:t>HCO3- est la forme prépondérante (87</w:t>
      </w:r>
      <w:r w:rsidR="005D5E64">
        <w:t> %</w:t>
      </w:r>
      <w:r w:rsidRPr="00F179FC">
        <w:t xml:space="preserve"> dans le sang non hématosé), viennent ensuite les composés carbaminés (e</w:t>
      </w:r>
      <w:r w:rsidRPr="00F179FC">
        <w:t>n</w:t>
      </w:r>
      <w:r w:rsidRPr="00F179FC">
        <w:t>viron 7</w:t>
      </w:r>
      <w:r w:rsidR="005D5E64">
        <w:t> %</w:t>
      </w:r>
      <w:r w:rsidRPr="00F179FC">
        <w:t>) et le CO</w:t>
      </w:r>
      <w:r w:rsidRPr="00E73607">
        <w:rPr>
          <w:vertAlign w:val="subscript"/>
        </w:rPr>
        <w:t>2</w:t>
      </w:r>
      <w:r w:rsidRPr="00F179FC">
        <w:t xml:space="preserve"> dissous (environ 6</w:t>
      </w:r>
      <w:r w:rsidR="00E73607">
        <w:t> </w:t>
      </w:r>
      <w:r w:rsidRPr="00F179FC">
        <w:t>%).</w:t>
      </w:r>
    </w:p>
    <w:p w:rsidR="00F224D5" w:rsidRPr="00F179FC" w:rsidRDefault="00F224D5" w:rsidP="005D5E64">
      <w:pPr>
        <w:pStyle w:val="TTextecourant"/>
      </w:pPr>
      <w:r w:rsidRPr="00F179FC">
        <w:t>Seule la forme dissoute est directement échangeable</w:t>
      </w:r>
      <w:r w:rsidR="00E73607">
        <w:t> :</w:t>
      </w:r>
      <w:r w:rsidRPr="00F179FC">
        <w:t xml:space="preserve"> les hydrogénocarbonates et les carbamates sont des formes de CO</w:t>
      </w:r>
      <w:r w:rsidRPr="00E73607">
        <w:rPr>
          <w:vertAlign w:val="subscript"/>
        </w:rPr>
        <w:t>2</w:t>
      </w:r>
      <w:r w:rsidRPr="00F179FC">
        <w:t xml:space="preserve"> « combinées » qui doivent d’abord être transformé</w:t>
      </w:r>
      <w:r w:rsidR="006B16F9">
        <w:t>e</w:t>
      </w:r>
      <w:r w:rsidRPr="00F179FC">
        <w:t>s en dioxyde de carbone pour diffuser dans l’air alvéolaire.</w:t>
      </w:r>
    </w:p>
    <w:p w:rsidR="005D5E64" w:rsidRDefault="005D5E64" w:rsidP="005D5E64">
      <w:pPr>
        <w:pStyle w:val="06Questionenonce"/>
      </w:pPr>
      <w:r>
        <w:t>3. Définir les termes « polypnée », « apnée », « hypocapnie » et « hypercapnie ». Expliquer l’hypercapnie en cas d’apnée du sommeil et l’hypocapnie survenant en altitude.</w:t>
      </w:r>
    </w:p>
    <w:p w:rsidR="00F224D5" w:rsidRPr="00F179FC" w:rsidRDefault="00F224D5" w:rsidP="005D5E64">
      <w:pPr>
        <w:pStyle w:val="TTextecourant"/>
        <w:rPr>
          <w:rFonts w:eastAsia="SimSun"/>
        </w:rPr>
      </w:pPr>
      <w:r w:rsidRPr="005D5E64">
        <w:rPr>
          <w:rStyle w:val="b"/>
          <w:rFonts w:eastAsia="SimSun"/>
        </w:rPr>
        <w:t>Polypnée</w:t>
      </w:r>
      <w:r w:rsidRPr="00F179FC">
        <w:rPr>
          <w:rFonts w:eastAsia="SimSun"/>
        </w:rPr>
        <w:t> : mouvements respiratoires accélérés, nombreux cycles avec un faible volume d’air mis en jeu à chaque cycle (respiration rapide et superficielle).</w:t>
      </w:r>
    </w:p>
    <w:p w:rsidR="00F224D5" w:rsidRPr="00F179FC" w:rsidRDefault="00F224D5" w:rsidP="005D5E64">
      <w:pPr>
        <w:pStyle w:val="TTextecourant"/>
        <w:rPr>
          <w:rFonts w:eastAsia="SimSun"/>
        </w:rPr>
      </w:pPr>
      <w:r w:rsidRPr="005D5E64">
        <w:rPr>
          <w:rStyle w:val="b"/>
          <w:rFonts w:eastAsia="SimSun"/>
        </w:rPr>
        <w:t>Apnée</w:t>
      </w:r>
      <w:r w:rsidRPr="00F179FC">
        <w:rPr>
          <w:rFonts w:eastAsia="SimSun"/>
        </w:rPr>
        <w:t> : interruption de la ventilation pulmonaire (on considère qu’il y a apnée en cas d’arrêt des mouvements respir</w:t>
      </w:r>
      <w:r w:rsidRPr="00F179FC">
        <w:rPr>
          <w:rFonts w:eastAsia="SimSun"/>
        </w:rPr>
        <w:t>a</w:t>
      </w:r>
      <w:r w:rsidRPr="00F179FC">
        <w:rPr>
          <w:rFonts w:eastAsia="SimSun"/>
        </w:rPr>
        <w:t>toires durant plus de 10</w:t>
      </w:r>
      <w:r w:rsidR="00E73607">
        <w:rPr>
          <w:rFonts w:eastAsia="SimSun"/>
        </w:rPr>
        <w:t> </w:t>
      </w:r>
      <w:r w:rsidRPr="00F179FC">
        <w:rPr>
          <w:rFonts w:eastAsia="SimSun"/>
        </w:rPr>
        <w:t>secondes).</w:t>
      </w:r>
    </w:p>
    <w:p w:rsidR="00F224D5" w:rsidRPr="00F179FC" w:rsidRDefault="00F224D5" w:rsidP="005D5E64">
      <w:pPr>
        <w:pStyle w:val="TTextecourant"/>
        <w:rPr>
          <w:rFonts w:eastAsia="SimSun"/>
        </w:rPr>
      </w:pPr>
      <w:r w:rsidRPr="005D5E64">
        <w:rPr>
          <w:rStyle w:val="b"/>
          <w:rFonts w:eastAsia="SimSun"/>
        </w:rPr>
        <w:t>Hypocapnie</w:t>
      </w:r>
      <w:r w:rsidRPr="00F179FC">
        <w:rPr>
          <w:rFonts w:eastAsia="SimSun"/>
        </w:rPr>
        <w:t> : teneur du sang en CO</w:t>
      </w:r>
      <w:r w:rsidRPr="00E73607">
        <w:rPr>
          <w:rFonts w:eastAsia="SimSun"/>
          <w:vertAlign w:val="subscript"/>
        </w:rPr>
        <w:t>2</w:t>
      </w:r>
      <w:r w:rsidRPr="00F179FC">
        <w:rPr>
          <w:rFonts w:eastAsia="SimSun"/>
        </w:rPr>
        <w:t xml:space="preserve"> trop faible.</w:t>
      </w:r>
    </w:p>
    <w:p w:rsidR="00F224D5" w:rsidRPr="00F179FC" w:rsidRDefault="00F224D5" w:rsidP="005D5E64">
      <w:pPr>
        <w:pStyle w:val="TTextecourant"/>
        <w:rPr>
          <w:rFonts w:eastAsia="SimSun"/>
        </w:rPr>
      </w:pPr>
      <w:r w:rsidRPr="005D5E64">
        <w:rPr>
          <w:rStyle w:val="b"/>
          <w:rFonts w:eastAsia="SimSun"/>
        </w:rPr>
        <w:t>Hypercapnie</w:t>
      </w:r>
      <w:r w:rsidRPr="00F179FC">
        <w:rPr>
          <w:rFonts w:eastAsia="SimSun"/>
        </w:rPr>
        <w:t> : teneur du sang en CO</w:t>
      </w:r>
      <w:r w:rsidRPr="00E73607">
        <w:rPr>
          <w:rFonts w:eastAsia="SimSun"/>
          <w:vertAlign w:val="subscript"/>
        </w:rPr>
        <w:t>2</w:t>
      </w:r>
      <w:r w:rsidRPr="00F179FC">
        <w:rPr>
          <w:rFonts w:eastAsia="SimSun"/>
        </w:rPr>
        <w:t xml:space="preserve"> trop forte. </w:t>
      </w:r>
    </w:p>
    <w:p w:rsidR="00F224D5" w:rsidRPr="00F179FC" w:rsidRDefault="00F224D5" w:rsidP="005D5E64">
      <w:pPr>
        <w:pStyle w:val="TTextecourant"/>
        <w:rPr>
          <w:rFonts w:eastAsia="SimSun"/>
        </w:rPr>
      </w:pPr>
      <w:r w:rsidRPr="00F179FC">
        <w:rPr>
          <w:rFonts w:eastAsia="SimSun"/>
        </w:rPr>
        <w:t>En cas d’apnée du sommeil, l’absence de renouvellement de l’air alvéolaire arrête l’élimination du CO</w:t>
      </w:r>
      <w:r w:rsidRPr="00E73607">
        <w:rPr>
          <w:rFonts w:eastAsia="SimSun"/>
          <w:vertAlign w:val="subscript"/>
        </w:rPr>
        <w:t>2</w:t>
      </w:r>
      <w:r w:rsidRPr="00F179FC">
        <w:rPr>
          <w:rFonts w:eastAsia="SimSun"/>
        </w:rPr>
        <w:t xml:space="preserve"> du sang arr</w:t>
      </w:r>
      <w:r w:rsidRPr="00F179FC">
        <w:rPr>
          <w:rFonts w:eastAsia="SimSun"/>
        </w:rPr>
        <w:t>i</w:t>
      </w:r>
      <w:r w:rsidRPr="00F179FC">
        <w:rPr>
          <w:rFonts w:eastAsia="SimSun"/>
        </w:rPr>
        <w:t>vant aux poumons, celui-ci repart donc dans la circulation trop chargé en CO</w:t>
      </w:r>
      <w:r w:rsidRPr="00E73607">
        <w:rPr>
          <w:rFonts w:eastAsia="SimSun"/>
          <w:vertAlign w:val="subscript"/>
        </w:rPr>
        <w:t>2</w:t>
      </w:r>
      <w:r w:rsidRPr="00F179FC">
        <w:rPr>
          <w:rFonts w:eastAsia="SimSun"/>
        </w:rPr>
        <w:t xml:space="preserve"> (hypercapnie). </w:t>
      </w:r>
    </w:p>
    <w:p w:rsidR="00F224D5" w:rsidRPr="00F179FC" w:rsidRDefault="00F224D5" w:rsidP="005D5E64">
      <w:pPr>
        <w:pStyle w:val="TTextecourant"/>
        <w:rPr>
          <w:rFonts w:eastAsia="SimSun"/>
        </w:rPr>
      </w:pPr>
      <w:r w:rsidRPr="00F179FC">
        <w:rPr>
          <w:rFonts w:eastAsia="SimSun"/>
        </w:rPr>
        <w:t>En altitude, le déficit en O</w:t>
      </w:r>
      <w:r w:rsidRPr="00E73607">
        <w:rPr>
          <w:rFonts w:eastAsia="SimSun"/>
          <w:vertAlign w:val="subscript"/>
        </w:rPr>
        <w:t>2</w:t>
      </w:r>
      <w:r w:rsidRPr="00F179FC">
        <w:rPr>
          <w:rFonts w:eastAsia="SimSun"/>
        </w:rPr>
        <w:t xml:space="preserve"> conduit à une hyperventilation. À la limite, l’air alvéolaire est remplacé par l’air ambiant qui a une très faible PCO</w:t>
      </w:r>
      <w:r w:rsidRPr="00E73607">
        <w:rPr>
          <w:rFonts w:eastAsia="SimSun"/>
          <w:vertAlign w:val="subscript"/>
        </w:rPr>
        <w:t>2</w:t>
      </w:r>
      <w:r w:rsidRPr="00F179FC">
        <w:rPr>
          <w:rFonts w:eastAsia="SimSun"/>
        </w:rPr>
        <w:t xml:space="preserve">, </w:t>
      </w:r>
      <w:r w:rsidR="00E73607">
        <w:rPr>
          <w:rFonts w:eastAsia="SimSun"/>
        </w:rPr>
        <w:t>i</w:t>
      </w:r>
      <w:r w:rsidRPr="00F179FC">
        <w:rPr>
          <w:rFonts w:eastAsia="SimSun"/>
        </w:rPr>
        <w:t>l y a donc une très forte élimination du CO</w:t>
      </w:r>
      <w:r w:rsidRPr="00E73607">
        <w:rPr>
          <w:rFonts w:eastAsia="SimSun"/>
          <w:vertAlign w:val="subscript"/>
        </w:rPr>
        <w:t>2</w:t>
      </w:r>
      <w:r w:rsidRPr="00F179FC">
        <w:rPr>
          <w:rFonts w:eastAsia="SimSun"/>
        </w:rPr>
        <w:t xml:space="preserve"> du sang arrivant aux poumons et celui-ci repart dans la circulation trop pauvre en CO</w:t>
      </w:r>
      <w:r w:rsidRPr="00E73607">
        <w:rPr>
          <w:rFonts w:eastAsia="SimSun"/>
          <w:vertAlign w:val="subscript"/>
        </w:rPr>
        <w:t>2</w:t>
      </w:r>
      <w:r w:rsidRPr="00F179FC">
        <w:rPr>
          <w:rFonts w:eastAsia="SimSun"/>
        </w:rPr>
        <w:t xml:space="preserve"> (hypocapnie). </w:t>
      </w:r>
    </w:p>
    <w:p w:rsidR="00F224D5" w:rsidRPr="00F179FC" w:rsidRDefault="00F224D5" w:rsidP="005D5E64">
      <w:pPr>
        <w:pStyle w:val="04Exercicestitre"/>
      </w:pPr>
      <w:r w:rsidRPr="00F179FC">
        <w:t>Activité 9 Modulation de l’affinité de l’hémoglobine pour le dioxygène</w:t>
      </w:r>
    </w:p>
    <w:p w:rsidR="00F224D5" w:rsidRPr="00F179FC" w:rsidRDefault="00554569" w:rsidP="00554569">
      <w:pPr>
        <w:pStyle w:val="06Questionenonce"/>
      </w:pPr>
      <w:r>
        <w:t xml:space="preserve">1. </w:t>
      </w:r>
      <w:r w:rsidR="005D5E64">
        <w:t xml:space="preserve">Pour une pression en dioxygène de 14 kPA (sang hématosé), comparer le </w:t>
      </w:r>
      <w:r w:rsidR="007D4541">
        <w:t>pourcentage</w:t>
      </w:r>
      <w:r w:rsidR="005D5E64">
        <w:t xml:space="preserve"> de saturation de l’hémoglobine</w:t>
      </w:r>
      <w:r w:rsidR="007D4541">
        <w:t xml:space="preserve"> en O</w:t>
      </w:r>
      <w:r w:rsidR="007D4541" w:rsidRPr="00554569">
        <w:rPr>
          <w:vertAlign w:val="subscript"/>
        </w:rPr>
        <w:t>2</w:t>
      </w:r>
      <w:r w:rsidR="007D4541">
        <w:t xml:space="preserve"> pour les 3 PCO</w:t>
      </w:r>
      <w:r w:rsidR="007D4541" w:rsidRPr="00554569">
        <w:rPr>
          <w:vertAlign w:val="subscript"/>
        </w:rPr>
        <w:t>2</w:t>
      </w:r>
      <w:r w:rsidR="007D4541">
        <w:t xml:space="preserve"> présentées sur la figure 15. Même question pour une PO</w:t>
      </w:r>
      <w:r w:rsidR="007D4541" w:rsidRPr="00554569">
        <w:rPr>
          <w:vertAlign w:val="subscript"/>
        </w:rPr>
        <w:t>2</w:t>
      </w:r>
      <w:r>
        <w:t xml:space="preserve"> de 5 kPa (sang non hématosé). Conclure.</w:t>
      </w:r>
    </w:p>
    <w:p w:rsidR="00F224D5" w:rsidRPr="00F179FC" w:rsidRDefault="00F224D5" w:rsidP="00554569">
      <w:pPr>
        <w:pStyle w:val="TTextecourant"/>
      </w:pPr>
      <w:r w:rsidRPr="00F179FC">
        <w:t>Dans le sang hématosé, le pourcentage de saturation de l’oxyhémoglobine est de 100</w:t>
      </w:r>
      <w:r w:rsidR="00E73607">
        <w:t> </w:t>
      </w:r>
      <w:r w:rsidRPr="00F179FC">
        <w:t>% pour les trois courbes.</w:t>
      </w:r>
      <w:r w:rsidR="00587E3A">
        <w:t xml:space="preserve"> </w:t>
      </w:r>
      <w:r w:rsidRPr="00F179FC">
        <w:t>Pour le sang non hématosé les valeurs de saturation sont 48</w:t>
      </w:r>
      <w:r w:rsidR="005D5E64">
        <w:t> %</w:t>
      </w:r>
      <w:r w:rsidRPr="00F179FC">
        <w:t xml:space="preserve"> pour la courbe verte (hypercapnie), 80</w:t>
      </w:r>
      <w:r w:rsidR="005D5E64">
        <w:t> %</w:t>
      </w:r>
      <w:r w:rsidRPr="00F179FC">
        <w:t xml:space="preserve"> pour la courbe rouge (normocapnie), 90</w:t>
      </w:r>
      <w:r w:rsidR="005D5E64">
        <w:t> %</w:t>
      </w:r>
      <w:r w:rsidRPr="00F179FC">
        <w:t xml:space="preserve"> pour la courbe bleu (hypocapnie). </w:t>
      </w:r>
    </w:p>
    <w:p w:rsidR="00F224D5" w:rsidRPr="00F179FC" w:rsidRDefault="00F224D5" w:rsidP="00554569">
      <w:pPr>
        <w:pStyle w:val="TTextecourant"/>
      </w:pPr>
      <w:r w:rsidRPr="00F179FC">
        <w:t>Conclusion : la saturation de l’oxyhémoglobine dépend de la teneur en CO</w:t>
      </w:r>
      <w:r w:rsidRPr="00E73607">
        <w:rPr>
          <w:vertAlign w:val="subscript"/>
        </w:rPr>
        <w:t>2</w:t>
      </w:r>
      <w:r w:rsidRPr="00F179FC">
        <w:t xml:space="preserve"> du sang</w:t>
      </w:r>
      <w:r w:rsidR="00587E3A">
        <w:t xml:space="preserve"> </w:t>
      </w:r>
      <w:r w:rsidRPr="00F179FC">
        <w:t>et</w:t>
      </w:r>
      <w:r w:rsidR="00587E3A">
        <w:t xml:space="preserve"> </w:t>
      </w:r>
      <w:r w:rsidRPr="00F179FC">
        <w:t>l’hypercapnie influence fort</w:t>
      </w:r>
      <w:r w:rsidRPr="00F179FC">
        <w:t>e</w:t>
      </w:r>
      <w:r w:rsidRPr="00F179FC">
        <w:t>ment la prise en charge du dioxygène par le sang.</w:t>
      </w:r>
    </w:p>
    <w:p w:rsidR="00554569" w:rsidRDefault="00554569" w:rsidP="00554569">
      <w:pPr>
        <w:pStyle w:val="06Questionenonce"/>
      </w:pPr>
      <w:r>
        <w:t>2. Sachant qu’au niveau des tissus actifs le catabolisme produit du CO</w:t>
      </w:r>
      <w:r w:rsidRPr="00554569">
        <w:rPr>
          <w:vertAlign w:val="subscript"/>
        </w:rPr>
        <w:t>2</w:t>
      </w:r>
      <w:r>
        <w:t>, déduire l’effet de cette libération de CO</w:t>
      </w:r>
      <w:r w:rsidRPr="00554569">
        <w:rPr>
          <w:vertAlign w:val="subscript"/>
        </w:rPr>
        <w:t>2</w:t>
      </w:r>
      <w:r>
        <w:t xml:space="preserve"> sur le transport d’O</w:t>
      </w:r>
      <w:r w:rsidRPr="00554569">
        <w:rPr>
          <w:vertAlign w:val="subscript"/>
        </w:rPr>
        <w:t>2</w:t>
      </w:r>
      <w:r>
        <w:t xml:space="preserve"> par le sang.</w:t>
      </w:r>
    </w:p>
    <w:p w:rsidR="00F224D5" w:rsidRPr="00F179FC" w:rsidRDefault="00F224D5" w:rsidP="00554569">
      <w:pPr>
        <w:pStyle w:val="TTextecourant"/>
      </w:pPr>
      <w:r w:rsidRPr="00F179FC">
        <w:t>Un tissu très actif produit beaucoup de CO</w:t>
      </w:r>
      <w:r w:rsidRPr="00E73607">
        <w:rPr>
          <w:vertAlign w:val="subscript"/>
        </w:rPr>
        <w:t>2</w:t>
      </w:r>
      <w:r w:rsidRPr="00F179FC">
        <w:t>, accroissant la PCO</w:t>
      </w:r>
      <w:r w:rsidRPr="00E73607">
        <w:rPr>
          <w:vertAlign w:val="subscript"/>
        </w:rPr>
        <w:t>2</w:t>
      </w:r>
      <w:r w:rsidRPr="00F179FC">
        <w:t xml:space="preserve"> locale</w:t>
      </w:r>
      <w:r w:rsidR="0081207B">
        <w:t> ;</w:t>
      </w:r>
      <w:r w:rsidRPr="00F179FC">
        <w:t xml:space="preserve"> il en résulte un abaissement du pourcentage d’oxyhémoglobine du sang, donc une libération plus importante de dioxygène par le sang. Ceci favorise l’approvisionnement des cellules en dioxygène, donc la respiration cellulaire.</w:t>
      </w:r>
    </w:p>
    <w:p w:rsidR="00F224D5" w:rsidRPr="00F179FC" w:rsidRDefault="00554569" w:rsidP="00554569">
      <w:pPr>
        <w:pStyle w:val="06Questionenonce"/>
      </w:pPr>
      <w:r>
        <w:t>3. Lors d’un séjour à très haute altitude, l’hyperventilation a pour effet de favoriser l’hypocapnie. Identifier les conséquences de l’hypocapnie sur le transport de dioxygène par le sang.</w:t>
      </w:r>
    </w:p>
    <w:p w:rsidR="00F224D5" w:rsidRPr="00F179FC" w:rsidRDefault="00F224D5" w:rsidP="00554569">
      <w:pPr>
        <w:pStyle w:val="TTextecourant"/>
      </w:pPr>
      <w:r w:rsidRPr="00F179FC">
        <w:t>L’hypocapnie résultat de l’hyperventilation favorise la non dissociation de l’oxyhémoglobine. Elle diminue la libér</w:t>
      </w:r>
      <w:r w:rsidRPr="00F179FC">
        <w:t>a</w:t>
      </w:r>
      <w:r w:rsidRPr="00F179FC">
        <w:t>tion de dioxygène aux tissus, ce qui est défavorable à l’oxygénation des cellules.</w:t>
      </w:r>
    </w:p>
    <w:p w:rsidR="00F224D5" w:rsidRPr="00F179FC" w:rsidRDefault="00554569" w:rsidP="00554569">
      <w:pPr>
        <w:pStyle w:val="06Questionenonce"/>
      </w:pPr>
      <w:r>
        <w:t>4. Décrire l’effet d’une hypothermie et d’une hyperthermie sur le transport de dioxygène par l’hémoglobine. En déduire les effets de la fièvre, par exemple chez un individu souffrant d’infection.</w:t>
      </w:r>
    </w:p>
    <w:p w:rsidR="00F224D5" w:rsidRPr="00F179FC" w:rsidRDefault="00F224D5" w:rsidP="00554569">
      <w:pPr>
        <w:pStyle w:val="TTextecourant"/>
      </w:pPr>
      <w:r w:rsidRPr="00F179FC">
        <w:t>Une baisse de la température décale la courbe de dissociation de l’oxyhémoglobine vers le haut. Donc l’hypothermie diminue la quantité de dioxygène délivrée par le sang aux tissus. C’est l’effet inverse pour l’hyperthermie (courbe d</w:t>
      </w:r>
      <w:r w:rsidRPr="00F179FC">
        <w:t>é</w:t>
      </w:r>
      <w:r w:rsidRPr="00F179FC">
        <w:t>calée vers le bas). En cas de fièvre, le sang quitte les tissus avec un plus faible pourcentage d’oxyhémoglobine mais on ne peut pas en conclure qu’il délivre beaucoup plus de dioxygène aux tissus car la saturation de l’hémoglobine n’est pas de 100</w:t>
      </w:r>
      <w:r w:rsidR="005D5E64">
        <w:t> %</w:t>
      </w:r>
      <w:r w:rsidRPr="00F179FC">
        <w:t xml:space="preserve"> dans le sang hématosé. </w:t>
      </w:r>
    </w:p>
    <w:p w:rsidR="00554569" w:rsidRPr="00F179FC" w:rsidRDefault="00554569" w:rsidP="00554569">
      <w:pPr>
        <w:pStyle w:val="06Questionenonce"/>
      </w:pPr>
      <w:r>
        <w:t>5. Décrire l’effet du pH sur le transport de dioxygène par l’hémoglobine. En déduire les conséquences d’une alcalose sur la fourniture de dioxygène aux tissus. On admet que le pH du sang est régulé entre</w:t>
      </w:r>
      <w:r w:rsidR="00E73607">
        <w:t> </w:t>
      </w:r>
      <w:r>
        <w:t>7,35 et</w:t>
      </w:r>
      <w:r w:rsidR="00E73607">
        <w:t> </w:t>
      </w:r>
      <w:r>
        <w:t>7,45.</w:t>
      </w:r>
    </w:p>
    <w:p w:rsidR="00F224D5" w:rsidRPr="00F179FC" w:rsidRDefault="00F224D5" w:rsidP="00554569">
      <w:pPr>
        <w:pStyle w:val="TTextecourant"/>
      </w:pPr>
      <w:r w:rsidRPr="00F179FC">
        <w:t>La courbe rouge correspond au pH physiologique. En cas de pH supérieur à</w:t>
      </w:r>
      <w:r w:rsidR="00E73607">
        <w:t> </w:t>
      </w:r>
      <w:r w:rsidRPr="00F179FC">
        <w:t>7,4 la courbe est décalée vers le haut, la saturation de l’oxyhémoglobine est plus importante. En cas d’acidose, pH inférieur à</w:t>
      </w:r>
      <w:r w:rsidR="00E73607">
        <w:t> </w:t>
      </w:r>
      <w:r w:rsidRPr="00F179FC">
        <w:t xml:space="preserve">7,35, la courbe est décalée vers le bas et la saturation de l’oxyhémoglobine diminue. L’alcalose entraine une moindre dissociation de l’oxyhémoglobine. Il y donc moins de libération de dioxygène aux tissus. </w:t>
      </w:r>
    </w:p>
    <w:p w:rsidR="00F224D5" w:rsidRPr="00F179FC" w:rsidRDefault="00554569" w:rsidP="00554569">
      <w:pPr>
        <w:pStyle w:val="06Questionenonce"/>
      </w:pPr>
      <w:r>
        <w:lastRenderedPageBreak/>
        <w:t>6. Un muscle en fonctionnement intense exige beaucoup d'énergie. Celle-ci est produite par un intense catabolisme aérobie du glucose et éventuellement en partie par fermentation. Il y a alors libération d'acide lactique dans le sang. Expliquer en quoi le métabolisme du muscle favorise son approvisionnement en dioxygène.</w:t>
      </w:r>
    </w:p>
    <w:p w:rsidR="00F224D5" w:rsidRPr="00F179FC" w:rsidRDefault="00F224D5" w:rsidP="00554569">
      <w:pPr>
        <w:pStyle w:val="TTextecourant"/>
      </w:pPr>
      <w:r w:rsidRPr="00F179FC">
        <w:t>Un muscle en activité exige de l’oxygène pour produire l’énergie qui lui est nécessaire par la respiration. Ce muscle produit du CO</w:t>
      </w:r>
      <w:r w:rsidRPr="00E73607">
        <w:rPr>
          <w:vertAlign w:val="subscript"/>
        </w:rPr>
        <w:t>2</w:t>
      </w:r>
      <w:r w:rsidRPr="00F179FC">
        <w:t xml:space="preserve"> et augmente la température locale, ces deux paramètres favorisent la libération de dioxygène par l’oxyhémoglobine du sang arrivant dans les capillaires musculaires. Si la respiration ne suffit pas à la production d’énergie, la fermentation lactique intervient, elle contribue à abaisser le pH (libération d’acide lactique). Il y a donc un surcroit de libération de dioxygène par l’oxyhémoglobine, ce qui tend à favoriser la production d’énergie par la resp</w:t>
      </w:r>
      <w:r w:rsidRPr="00F179FC">
        <w:t>i</w:t>
      </w:r>
      <w:r w:rsidRPr="00F179FC">
        <w:t xml:space="preserve">ration. </w:t>
      </w:r>
    </w:p>
    <w:p w:rsidR="00F224D5" w:rsidRPr="00853D34" w:rsidRDefault="00F224D5" w:rsidP="00853D34">
      <w:pPr>
        <w:pStyle w:val="10Versepreuvetitre"/>
      </w:pPr>
      <w:r w:rsidRPr="00F179FC">
        <w:br w:type="page"/>
      </w:r>
      <w:r w:rsidRPr="00853D34">
        <w:lastRenderedPageBreak/>
        <w:t xml:space="preserve">Exercices </w:t>
      </w:r>
    </w:p>
    <w:p w:rsidR="00F224D5" w:rsidRDefault="00D4344C" w:rsidP="00D4344C">
      <w:pPr>
        <w:pStyle w:val="04Exercicestitre"/>
      </w:pPr>
      <w:r>
        <w:t>QCM</w:t>
      </w:r>
    </w:p>
    <w:p w:rsidR="00D4344C" w:rsidRPr="00D4344C" w:rsidRDefault="00D4344C" w:rsidP="00D4344C">
      <w:pPr>
        <w:pStyle w:val="06Questionenonce"/>
      </w:pPr>
      <w:r>
        <w:t>Sélectionner la ou les réponse(s) exacte(s).</w:t>
      </w:r>
    </w:p>
    <w:p w:rsidR="00D4344C" w:rsidRDefault="00D4344C" w:rsidP="00D4344C">
      <w:pPr>
        <w:pStyle w:val="TTextecourant"/>
      </w:pPr>
      <w:r>
        <w:t>Réponses correctes :</w:t>
      </w:r>
    </w:p>
    <w:p w:rsidR="00D4344C" w:rsidRDefault="00D4344C" w:rsidP="00D4344C">
      <w:pPr>
        <w:pStyle w:val="TTextecourant"/>
      </w:pPr>
      <w:r>
        <w:t>1) a, d</w:t>
      </w:r>
    </w:p>
    <w:p w:rsidR="00D4344C" w:rsidRDefault="00D4344C" w:rsidP="00D4344C">
      <w:pPr>
        <w:pStyle w:val="TTextecourant"/>
      </w:pPr>
      <w:r>
        <w:t>2) b, d, e</w:t>
      </w:r>
    </w:p>
    <w:p w:rsidR="00D4344C" w:rsidRDefault="00D4344C" w:rsidP="00D4344C">
      <w:pPr>
        <w:pStyle w:val="TTextecourant"/>
      </w:pPr>
      <w:r>
        <w:t>3) a, d</w:t>
      </w:r>
    </w:p>
    <w:p w:rsidR="00D4344C" w:rsidRDefault="00D4344C" w:rsidP="00D4344C">
      <w:pPr>
        <w:pStyle w:val="TTextecourant"/>
      </w:pPr>
      <w:r>
        <w:t>4) b, d</w:t>
      </w:r>
    </w:p>
    <w:p w:rsidR="00D4344C" w:rsidRDefault="00D4344C" w:rsidP="00D4344C">
      <w:pPr>
        <w:pStyle w:val="TTextecourant"/>
      </w:pPr>
      <w:r>
        <w:t>5) c, e</w:t>
      </w:r>
    </w:p>
    <w:p w:rsidR="00F224D5" w:rsidRPr="00F179FC" w:rsidRDefault="00D4344C" w:rsidP="00D4344C">
      <w:pPr>
        <w:pStyle w:val="04Exercicestitre"/>
      </w:pPr>
      <w:r>
        <w:t xml:space="preserve">1. </w:t>
      </w:r>
      <w:r w:rsidR="00F224D5" w:rsidRPr="00F179FC">
        <w:t>Exploration de l’appareil respiratoire</w:t>
      </w:r>
    </w:p>
    <w:p w:rsidR="00F224D5" w:rsidRPr="00F179FC" w:rsidRDefault="00D4344C" w:rsidP="00D4344C">
      <w:pPr>
        <w:pStyle w:val="06Questionenonce"/>
      </w:pPr>
      <w:r>
        <w:t>1. Rappeler le principe de la radiographie. Identifier les régions repérées sur la figure 1. Justifier les réponses à partir du comportement des tissus vis-à-vis des RX.</w:t>
      </w:r>
    </w:p>
    <w:p w:rsidR="00F224D5" w:rsidRPr="00F179FC" w:rsidRDefault="00F224D5" w:rsidP="000C6A97">
      <w:pPr>
        <w:pStyle w:val="TTextecourant"/>
      </w:pPr>
      <w:r w:rsidRPr="00F179FC">
        <w:t>Principe de la radiographie : la partie du corps à visualiser est exposée entre la source de RX et une plaque sensible. Les tissus absorbent plus ou moins les RX, on obtient une image pour laquelle les zones sombres (clartés) correspo</w:t>
      </w:r>
      <w:r w:rsidRPr="00F179FC">
        <w:t>n</w:t>
      </w:r>
      <w:r w:rsidRPr="00F179FC">
        <w:t>dent à des régions anatomiques laissant passer les électrons</w:t>
      </w:r>
      <w:r w:rsidR="0081207B">
        <w:t> ;</w:t>
      </w:r>
      <w:r w:rsidRPr="00F179FC">
        <w:t xml:space="preserve"> les zones claires (opacités) à des zones arrêtant les éle</w:t>
      </w:r>
      <w:r w:rsidRPr="00F179FC">
        <w:t>c</w:t>
      </w:r>
      <w:r w:rsidRPr="00F179FC">
        <w:t>trons.</w:t>
      </w:r>
    </w:p>
    <w:p w:rsidR="00F224D5" w:rsidRPr="00F179FC" w:rsidRDefault="00F224D5" w:rsidP="000C6A97">
      <w:pPr>
        <w:pStyle w:val="TTextecourant"/>
      </w:pPr>
      <w:r w:rsidRPr="00F179FC">
        <w:t>a = côte ou squelette de la cage thoracique (opacité)</w:t>
      </w:r>
      <w:r w:rsidR="0081207B">
        <w:t> ;</w:t>
      </w:r>
      <w:r w:rsidRPr="00F179FC">
        <w:t xml:space="preserve"> b = poumon (clarté)</w:t>
      </w:r>
      <w:r w:rsidR="0081207B">
        <w:t> ;</w:t>
      </w:r>
      <w:r w:rsidRPr="00F179FC">
        <w:t xml:space="preserve"> e = médiastin ou cœur (opacité)</w:t>
      </w:r>
      <w:r w:rsidR="0081207B">
        <w:t> ;</w:t>
      </w:r>
      <w:r w:rsidRPr="00F179FC">
        <w:t xml:space="preserve"> d = di</w:t>
      </w:r>
      <w:r w:rsidRPr="00F179FC">
        <w:t>a</w:t>
      </w:r>
      <w:r w:rsidRPr="00F179FC">
        <w:t>phragme (opacité).</w:t>
      </w:r>
    </w:p>
    <w:p w:rsidR="00F224D5" w:rsidRPr="00F179FC" w:rsidRDefault="00F224D5" w:rsidP="000C6A97">
      <w:pPr>
        <w:pStyle w:val="TTextecourant"/>
      </w:pPr>
      <w:r w:rsidRPr="00F179FC">
        <w:t>Les poumons, organes peu denses contenant beaucoup d’air, laissent passer les électrons, ils donnent un aspect foncé assez homogène. Les os, mais aussi également pour ce type de RX les tissus riches en eau (sang), absorbent les éle</w:t>
      </w:r>
      <w:r w:rsidRPr="00F179FC">
        <w:t>c</w:t>
      </w:r>
      <w:r w:rsidRPr="00F179FC">
        <w:t>trons et donnent une image en clair sur le cliché.</w:t>
      </w:r>
    </w:p>
    <w:p w:rsidR="00F224D5" w:rsidRPr="00F179FC" w:rsidRDefault="000C6A97" w:rsidP="000C6A97">
      <w:pPr>
        <w:pStyle w:val="06Questionenonce"/>
      </w:pPr>
      <w:r>
        <w:t>2. Indiquer le principe de fibroscopie et son intérêt dans l’exploration de l’appareil respiratoire.</w:t>
      </w:r>
    </w:p>
    <w:p w:rsidR="00F224D5" w:rsidRPr="00F179FC" w:rsidRDefault="00F224D5" w:rsidP="000C6A97">
      <w:pPr>
        <w:pStyle w:val="TTextecourant"/>
      </w:pPr>
      <w:r w:rsidRPr="00F179FC">
        <w:t>Technique d’exploration utilisant une fibre souple (fibre optique) dont l’extrémité est munie d’une caméra et qui, i</w:t>
      </w:r>
      <w:r w:rsidRPr="00F179FC">
        <w:t>n</w:t>
      </w:r>
      <w:r w:rsidRPr="00F179FC">
        <w:t>troduite dans une cavité naturelle, donne une image de la surface interne de la muqueuse explorée. La fibroscopie permet d’explorer les voies respiratoires et de détecter les anomalies au niveau de la trachée et des bronches (obstru</w:t>
      </w:r>
      <w:r w:rsidRPr="00F179FC">
        <w:t>c</w:t>
      </w:r>
      <w:r w:rsidRPr="00F179FC">
        <w:t>tion, lésions, tumeurs, etc.).</w:t>
      </w:r>
    </w:p>
    <w:p w:rsidR="00F224D5" w:rsidRPr="00F179FC" w:rsidRDefault="000C6A97" w:rsidP="000C6A97">
      <w:pPr>
        <w:pStyle w:val="06Questionenonce"/>
      </w:pPr>
      <w:r>
        <w:t>3. La figure 2 montre la présence d’une couche de mucus tapissant les bronches. Indiquer l’origine de ce mucus et préciser son intérêt.</w:t>
      </w:r>
    </w:p>
    <w:p w:rsidR="00F224D5" w:rsidRPr="00F179FC" w:rsidRDefault="00F224D5" w:rsidP="000C6A97">
      <w:pPr>
        <w:pStyle w:val="TTextecourant"/>
      </w:pPr>
      <w:r w:rsidRPr="00F179FC">
        <w:t xml:space="preserve">Le mucus est produit par des cellules épithéliales spécialisées qui le déversent à la surface de l’épithélium bronchique. Il retient les particules solides présentes dans l’air inspiré et contribue à protéger les alvéoles pulmonaires. </w:t>
      </w:r>
    </w:p>
    <w:p w:rsidR="000C6A97" w:rsidRPr="00F179FC" w:rsidRDefault="000C6A97" w:rsidP="000C6A97">
      <w:pPr>
        <w:pStyle w:val="06Questionenonce"/>
      </w:pPr>
      <w:r>
        <w:t>4. Identifier les zones repérées sur la figure 3 et préciser leur rôle.</w:t>
      </w:r>
    </w:p>
    <w:p w:rsidR="00F224D5" w:rsidRPr="00F179FC" w:rsidRDefault="00F224D5" w:rsidP="000C6A97">
      <w:pPr>
        <w:pStyle w:val="TTextecourant"/>
      </w:pPr>
      <w:r w:rsidRPr="00F179FC">
        <w:t>a = bronchiole</w:t>
      </w:r>
      <w:r w:rsidR="0081207B">
        <w:t> ;</w:t>
      </w:r>
      <w:r w:rsidRPr="00F179FC">
        <w:t xml:space="preserve"> elle conduit l’air dans les zones d’échange (sacs alvéolaires).</w:t>
      </w:r>
    </w:p>
    <w:p w:rsidR="00F224D5" w:rsidRPr="00F179FC" w:rsidRDefault="00F224D5" w:rsidP="000C6A97">
      <w:pPr>
        <w:pStyle w:val="TTextecourant"/>
      </w:pPr>
      <w:r w:rsidRPr="00F179FC">
        <w:t>b = air alvéolaire ou bien sac alvéolaire</w:t>
      </w:r>
      <w:r w:rsidR="00587E3A">
        <w:t xml:space="preserve"> </w:t>
      </w:r>
      <w:r w:rsidRPr="00F179FC">
        <w:t>ou bien alvéoles.</w:t>
      </w:r>
    </w:p>
    <w:p w:rsidR="00F224D5" w:rsidRPr="00F179FC" w:rsidRDefault="00F224D5" w:rsidP="000C6A97">
      <w:pPr>
        <w:pStyle w:val="TTextecourant"/>
      </w:pPr>
      <w:r w:rsidRPr="00F179FC">
        <w:t>c = paroi alvéolaire</w:t>
      </w:r>
      <w:r w:rsidR="0081207B">
        <w:t> ;</w:t>
      </w:r>
      <w:r w:rsidRPr="00F179FC">
        <w:t xml:space="preserve"> zone d’échange entre l’air et les capillaires sanguin. </w:t>
      </w:r>
    </w:p>
    <w:p w:rsidR="000C6A97" w:rsidRPr="00F179FC" w:rsidRDefault="000C6A97" w:rsidP="000C6A97">
      <w:pPr>
        <w:pStyle w:val="06Questionenonce"/>
      </w:pPr>
      <w:r>
        <w:t>5. Indiquer la signification conventionnelle des couleurs bleu et rouge utilisées pour la figure 4. Identifier les légendes de la figure 4. Indiquer à l’aide de flèches le sens de conduction des fluides contenus dans les organes repérés en 13, 14 et 15.</w:t>
      </w:r>
    </w:p>
    <w:p w:rsidR="00F224D5" w:rsidRPr="00F179FC" w:rsidRDefault="00F224D5" w:rsidP="000C6A97">
      <w:pPr>
        <w:pStyle w:val="TTextecourant"/>
      </w:pPr>
      <w:r w:rsidRPr="00F179FC">
        <w:t>La couleur bleu correspond à du sang non hématosé, la couleur rouge à du sang hématosé.</w:t>
      </w:r>
    </w:p>
    <w:p w:rsidR="00F224D5" w:rsidRPr="00F179FC" w:rsidRDefault="00F224D5" w:rsidP="000C6A97">
      <w:pPr>
        <w:pStyle w:val="TTextecourant"/>
      </w:pPr>
      <w:r w:rsidRPr="00F179FC">
        <w:t>1 = plèvre feuillet pariétal</w:t>
      </w:r>
      <w:r w:rsidR="0081207B">
        <w:t> ;</w:t>
      </w:r>
      <w:r w:rsidRPr="00F179FC">
        <w:t xml:space="preserve"> 2 = liquide pleural</w:t>
      </w:r>
      <w:r w:rsidR="0081207B">
        <w:t> ;</w:t>
      </w:r>
      <w:r w:rsidRPr="00F179FC">
        <w:t xml:space="preserve"> 3 = plèvre feuillet viscéral</w:t>
      </w:r>
      <w:r w:rsidR="0081207B">
        <w:t> ;</w:t>
      </w:r>
      <w:r w:rsidRPr="00F179FC">
        <w:t xml:space="preserve"> 4 = vertèbre dorsale</w:t>
      </w:r>
      <w:r w:rsidR="0081207B">
        <w:t> ;</w:t>
      </w:r>
      <w:r w:rsidRPr="00F179FC">
        <w:t xml:space="preserve"> 5 = œsophage</w:t>
      </w:r>
      <w:r w:rsidR="0081207B">
        <w:t> ;</w:t>
      </w:r>
      <w:r w:rsidRPr="00F179FC">
        <w:t xml:space="preserve"> 6 = côte</w:t>
      </w:r>
      <w:r w:rsidR="0081207B">
        <w:t> ;</w:t>
      </w:r>
      <w:r w:rsidRPr="00F179FC">
        <w:t xml:space="preserve"> 7 = veine cave supérieures</w:t>
      </w:r>
      <w:r w:rsidR="0081207B">
        <w:t> ;</w:t>
      </w:r>
      <w:r w:rsidRPr="00F179FC">
        <w:t xml:space="preserve"> 8 = aorte</w:t>
      </w:r>
      <w:r w:rsidR="0081207B">
        <w:t> ;</w:t>
      </w:r>
      <w:r w:rsidR="00587E3A">
        <w:t xml:space="preserve"> </w:t>
      </w:r>
      <w:r w:rsidRPr="00F179FC">
        <w:t>9 = péricarde</w:t>
      </w:r>
      <w:r w:rsidR="0081207B">
        <w:t> ;</w:t>
      </w:r>
      <w:r w:rsidRPr="00F179FC">
        <w:t xml:space="preserve"> 10 = cœur (ventricule)</w:t>
      </w:r>
      <w:r w:rsidR="0081207B">
        <w:t> ;</w:t>
      </w:r>
      <w:r w:rsidRPr="00F179FC">
        <w:t xml:space="preserve"> 11 = sternum</w:t>
      </w:r>
      <w:r w:rsidR="0081207B">
        <w:t> ;</w:t>
      </w:r>
      <w:r w:rsidRPr="00F179FC">
        <w:t xml:space="preserve"> 12 = bronchiole</w:t>
      </w:r>
      <w:r w:rsidR="0081207B">
        <w:t> ;</w:t>
      </w:r>
      <w:r w:rsidRPr="00F179FC">
        <w:t xml:space="preserve"> 13 = bronche gauche</w:t>
      </w:r>
      <w:r w:rsidR="0081207B">
        <w:t> ;</w:t>
      </w:r>
      <w:r w:rsidRPr="00F179FC">
        <w:t xml:space="preserve"> 14 = artère pulmonaire gauche</w:t>
      </w:r>
      <w:r w:rsidR="0081207B">
        <w:t> ;</w:t>
      </w:r>
      <w:r w:rsidRPr="00F179FC">
        <w:t xml:space="preserve"> 15 = veine pulmonaire</w:t>
      </w:r>
      <w:r w:rsidR="0081207B">
        <w:t> ;</w:t>
      </w:r>
      <w:r w:rsidRPr="00F179FC">
        <w:t xml:space="preserve"> 16 = poumon gauche (parenchyme pulmonaire)</w:t>
      </w:r>
      <w:r w:rsidR="0081207B">
        <w:t> ;</w:t>
      </w:r>
      <w:r w:rsidRPr="00F179FC">
        <w:t xml:space="preserve"> 17 = artère pulmonaire (tronc commun).</w:t>
      </w:r>
    </w:p>
    <w:p w:rsidR="00F224D5" w:rsidRPr="00F179FC" w:rsidRDefault="00F224D5" w:rsidP="000C6A97">
      <w:pPr>
        <w:pStyle w:val="04Exercicestitre"/>
      </w:pPr>
      <w:r w:rsidRPr="00F179FC">
        <w:lastRenderedPageBreak/>
        <w:t>2 Échanges gazeux respiratoires</w:t>
      </w:r>
    </w:p>
    <w:p w:rsidR="00F224D5" w:rsidRPr="00F179FC" w:rsidRDefault="000C6A97" w:rsidP="000C6A97">
      <w:pPr>
        <w:pStyle w:val="06Questionenonce"/>
      </w:pPr>
      <w:r>
        <w:t>1. Identifier les légendes du schéma de la figure 5 et nommer les zones 1 et 2.</w:t>
      </w:r>
    </w:p>
    <w:p w:rsidR="00F224D5" w:rsidRPr="00F179FC" w:rsidRDefault="00F224D5" w:rsidP="000C6A97">
      <w:pPr>
        <w:pStyle w:val="TTextecourant"/>
      </w:pPr>
      <w:r w:rsidRPr="00F179FC">
        <w:t>a = pneumocyte (cellule épithéliale pulmonaire)</w:t>
      </w:r>
      <w:r w:rsidR="0081207B">
        <w:t> ;</w:t>
      </w:r>
      <w:r w:rsidRPr="00F179FC">
        <w:t xml:space="preserve"> b = hématie</w:t>
      </w:r>
      <w:r w:rsidR="0081207B">
        <w:t> ;</w:t>
      </w:r>
      <w:r w:rsidRPr="00F179FC">
        <w:t xml:space="preserve"> c = fibre conjonctive (fibre d’élastine)</w:t>
      </w:r>
      <w:r w:rsidR="0081207B">
        <w:t> ;</w:t>
      </w:r>
      <w:r w:rsidRPr="00F179FC">
        <w:t xml:space="preserve"> d = fin prolo</w:t>
      </w:r>
      <w:r w:rsidRPr="00F179FC">
        <w:t>n</w:t>
      </w:r>
      <w:r w:rsidRPr="00F179FC">
        <w:t>gement cellulaire de pneumocyte</w:t>
      </w:r>
      <w:r w:rsidR="0081207B">
        <w:t> ;</w:t>
      </w:r>
      <w:r w:rsidRPr="00F179FC">
        <w:t xml:space="preserve"> e = cellule endothéliale</w:t>
      </w:r>
      <w:r w:rsidR="0081207B">
        <w:t> ;</w:t>
      </w:r>
      <w:r w:rsidRPr="00F179FC">
        <w:t xml:space="preserve"> f = tissu conjonctif. 1 = air alvéolaire et 2 = sang.</w:t>
      </w:r>
    </w:p>
    <w:p w:rsidR="00F224D5" w:rsidRPr="00F179FC" w:rsidRDefault="000C6A97" w:rsidP="000C6A97">
      <w:pPr>
        <w:pStyle w:val="06Questionenonce"/>
      </w:pPr>
      <w:r>
        <w:t>2. Indiquer au moins deux caractéristiques de la paroi alvéolaire, essentielles à sa fonction respiratoire.</w:t>
      </w:r>
    </w:p>
    <w:p w:rsidR="00F224D5" w:rsidRPr="00F179FC" w:rsidRDefault="00F224D5" w:rsidP="000C6A97">
      <w:pPr>
        <w:pStyle w:val="TTextecourant"/>
      </w:pPr>
      <w:r w:rsidRPr="00F179FC">
        <w:t>Elle est très développée (surface totale très importante)</w:t>
      </w:r>
      <w:r w:rsidR="0081207B">
        <w:t> ;</w:t>
      </w:r>
      <w:r w:rsidRPr="00F179FC">
        <w:t xml:space="preserve"> elle est très riche en capillaires sanguins</w:t>
      </w:r>
      <w:r w:rsidR="0081207B">
        <w:t> ;</w:t>
      </w:r>
      <w:r w:rsidRPr="00F179FC">
        <w:t xml:space="preserve"> l’épaisseur de tissu entre l’air alvéolaire et le sang est très faible (moins de 1</w:t>
      </w:r>
      <w:r w:rsidR="00E73607">
        <w:t> </w:t>
      </w:r>
      <w:r w:rsidRPr="00F179FC">
        <w:t xml:space="preserve">µm). Ces caractéristiques sont essentielles pour que les échanges gazeux respiratoires puissent se faire efficacement. </w:t>
      </w:r>
    </w:p>
    <w:p w:rsidR="00F224D5" w:rsidRPr="00F179FC" w:rsidRDefault="000C6A97" w:rsidP="000C6A97">
      <w:pPr>
        <w:pStyle w:val="06Questionenonce"/>
      </w:pPr>
      <w:r>
        <w:t>3. Expliquer le maintien de valeurs constantes de PO</w:t>
      </w:r>
      <w:r w:rsidRPr="000C6A97">
        <w:rPr>
          <w:vertAlign w:val="subscript"/>
        </w:rPr>
        <w:t>2</w:t>
      </w:r>
      <w:r>
        <w:t xml:space="preserve"> et de PCO</w:t>
      </w:r>
      <w:r w:rsidRPr="000C6A97">
        <w:rPr>
          <w:vertAlign w:val="subscript"/>
        </w:rPr>
        <w:t>2</w:t>
      </w:r>
      <w:r>
        <w:t xml:space="preserve"> dans la zone 1.</w:t>
      </w:r>
    </w:p>
    <w:p w:rsidR="00F224D5" w:rsidRPr="00F179FC" w:rsidRDefault="00F224D5" w:rsidP="000C6A97">
      <w:pPr>
        <w:pStyle w:val="TTextecourant"/>
      </w:pPr>
      <w:r w:rsidRPr="00F179FC">
        <w:t>L’air alvéolaire participe aux échanges avec le sang et sa composition ne peut être maintenue constante que par son renouvellement à partir d’air ambiant au cours des cycles respiratoires (ventilation). L’inspiration fait entrer de l’air ambiant, l’expiration fait sortir l’ai alvéolaire.</w:t>
      </w:r>
    </w:p>
    <w:p w:rsidR="00F224D5" w:rsidRPr="00F179FC" w:rsidRDefault="000C6A97" w:rsidP="001A4220">
      <w:pPr>
        <w:pStyle w:val="06Questionenonce"/>
      </w:pPr>
      <w:r>
        <w:t xml:space="preserve">4. Décrire l’évolution des pressions du dioxygène et du dioxyde </w:t>
      </w:r>
      <w:r w:rsidR="001A4220">
        <w:t>de carbone dans la zone 2. En déduire la nature et le sens des échanges gazeux pulmonaires.</w:t>
      </w:r>
    </w:p>
    <w:p w:rsidR="00F224D5" w:rsidRPr="00F179FC" w:rsidRDefault="00F224D5" w:rsidP="001A4220">
      <w:pPr>
        <w:pStyle w:val="TTextecourant"/>
      </w:pPr>
      <w:r w:rsidRPr="00F179FC">
        <w:t>Sur une période de 1 seconde les pressions de chacun des gaz O</w:t>
      </w:r>
      <w:r w:rsidRPr="00E73607">
        <w:rPr>
          <w:vertAlign w:val="subscript"/>
        </w:rPr>
        <w:t>2</w:t>
      </w:r>
      <w:r w:rsidRPr="00F179FC">
        <w:t xml:space="preserve"> et CO</w:t>
      </w:r>
      <w:r w:rsidRPr="00E73607">
        <w:rPr>
          <w:vertAlign w:val="subscript"/>
        </w:rPr>
        <w:t>2</w:t>
      </w:r>
      <w:r w:rsidRPr="00F179FC">
        <w:t xml:space="preserve"> s’équilibrent avec celles de l’ai alvéolaire.</w:t>
      </w:r>
    </w:p>
    <w:p w:rsidR="00F224D5" w:rsidRPr="00F179FC" w:rsidRDefault="00F224D5" w:rsidP="001A4220">
      <w:pPr>
        <w:pStyle w:val="TTextecourant"/>
      </w:pPr>
      <w:r w:rsidRPr="00F179FC">
        <w:t>Ainsi la PO</w:t>
      </w:r>
      <w:r w:rsidRPr="00E73607">
        <w:rPr>
          <w:vertAlign w:val="subscript"/>
        </w:rPr>
        <w:t>2</w:t>
      </w:r>
      <w:r w:rsidRPr="00F179FC">
        <w:t xml:space="preserve"> augmente de manière linéaire entre 5,3</w:t>
      </w:r>
      <w:r w:rsidR="00E73607">
        <w:t> </w:t>
      </w:r>
      <w:r w:rsidRPr="00F179FC">
        <w:t>kPa et 14</w:t>
      </w:r>
      <w:r w:rsidR="00E73607">
        <w:t> </w:t>
      </w:r>
      <w:r w:rsidRPr="00F179FC">
        <w:t>kPa et la PCO</w:t>
      </w:r>
      <w:r w:rsidRPr="00E73607">
        <w:rPr>
          <w:vertAlign w:val="subscript"/>
        </w:rPr>
        <w:t>2</w:t>
      </w:r>
      <w:r w:rsidRPr="00F179FC">
        <w:t xml:space="preserve"> diminue de manière linéaire de 6,1</w:t>
      </w:r>
      <w:r w:rsidR="00E73607">
        <w:t> </w:t>
      </w:r>
      <w:r w:rsidRPr="00F179FC">
        <w:t>kPa à 5,3</w:t>
      </w:r>
      <w:r w:rsidR="00E73607">
        <w:t> </w:t>
      </w:r>
      <w:r w:rsidRPr="00F179FC">
        <w:t xml:space="preserve">kPa. </w:t>
      </w:r>
    </w:p>
    <w:p w:rsidR="00F224D5" w:rsidRPr="00F179FC" w:rsidRDefault="001A4220" w:rsidP="001A4220">
      <w:pPr>
        <w:pStyle w:val="06Questionenonce"/>
      </w:pPr>
      <w:r>
        <w:t>5. Préciser le mécanisme des échanges. Est-il en accord avec l’évolution des courbes</w:t>
      </w:r>
      <w:r w:rsidR="0081207B">
        <w:t> ?</w:t>
      </w:r>
    </w:p>
    <w:p w:rsidR="00F224D5" w:rsidRPr="00F179FC" w:rsidRDefault="00F224D5" w:rsidP="001A4220">
      <w:pPr>
        <w:pStyle w:val="TTextecourant"/>
      </w:pPr>
      <w:r w:rsidRPr="00F179FC">
        <w:t xml:space="preserve">Les échanges se font par diffusion des gaz de la pression la plus forte vers la pression la plus faible, jusqu’à égalité de pression. Ce mécanisme est en accord avec les courbes de a figure 6 qui montrent que la diffusion est complète et s’arrête après une seconde (égalité des </w:t>
      </w:r>
      <w:r w:rsidR="001A4220" w:rsidRPr="00F179FC">
        <w:t>pressions</w:t>
      </w:r>
      <w:r w:rsidRPr="00F179FC">
        <w:t xml:space="preserve"> des gaz de part et d’autre de la paroi alvéolaire, dans l’air et le sang).</w:t>
      </w:r>
    </w:p>
    <w:p w:rsidR="00F224D5" w:rsidRDefault="001A4220" w:rsidP="001A4220">
      <w:pPr>
        <w:pStyle w:val="06Questionenonce"/>
      </w:pPr>
      <w:r>
        <w:t>6. Réaliser un schéma illustrant les échanges gazeux au niveau des poumons.</w:t>
      </w:r>
    </w:p>
    <w:p w:rsidR="001A4220" w:rsidRPr="00F179FC" w:rsidRDefault="001A4220" w:rsidP="001A4220">
      <w:pPr>
        <w:pStyle w:val="06Questionenonce"/>
      </w:pPr>
      <w:r>
        <w:rPr>
          <w:b w:val="0"/>
          <w:bCs w:val="0"/>
          <w:noProof/>
        </w:rPr>
        <w:drawing>
          <wp:inline distT="0" distB="0" distL="0" distR="0">
            <wp:extent cx="4962525" cy="1362075"/>
            <wp:effectExtent l="1905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l="8235" t="46875" r="15147" b="26838"/>
                    <a:stretch>
                      <a:fillRect/>
                    </a:stretch>
                  </pic:blipFill>
                  <pic:spPr bwMode="auto">
                    <a:xfrm>
                      <a:off x="0" y="0"/>
                      <a:ext cx="4962525" cy="1362075"/>
                    </a:xfrm>
                    <a:prstGeom prst="rect">
                      <a:avLst/>
                    </a:prstGeom>
                    <a:noFill/>
                    <a:ln w="9525">
                      <a:noFill/>
                      <a:miter lim="800000"/>
                      <a:headEnd/>
                      <a:tailEnd/>
                    </a:ln>
                  </pic:spPr>
                </pic:pic>
              </a:graphicData>
            </a:graphic>
          </wp:inline>
        </w:drawing>
      </w:r>
    </w:p>
    <w:p w:rsidR="00F224D5" w:rsidRPr="00F179FC" w:rsidRDefault="00A065BC" w:rsidP="00A065BC">
      <w:pPr>
        <w:pStyle w:val="06Questionenonce"/>
      </w:pPr>
      <w:r>
        <w:t>7. Donner le sens des termes en gras. Expliquer l’hypoxémie et l’hypoxie.</w:t>
      </w:r>
    </w:p>
    <w:p w:rsidR="00F224D5" w:rsidRPr="00F179FC" w:rsidRDefault="00F224D5" w:rsidP="00A065BC">
      <w:pPr>
        <w:pStyle w:val="TTextecourant"/>
      </w:pPr>
      <w:r w:rsidRPr="00F179FC">
        <w:t>Hypoxémie = déficit de dioxygène dans le sang</w:t>
      </w:r>
    </w:p>
    <w:p w:rsidR="00F224D5" w:rsidRPr="00F179FC" w:rsidRDefault="00F224D5" w:rsidP="00A065BC">
      <w:pPr>
        <w:pStyle w:val="TTextecourant"/>
        <w:rPr>
          <w:rFonts w:eastAsia="SimSun"/>
        </w:rPr>
      </w:pPr>
      <w:r w:rsidRPr="00F179FC">
        <w:t xml:space="preserve">Hypoxie = </w:t>
      </w:r>
      <w:r w:rsidRPr="00F179FC">
        <w:rPr>
          <w:rFonts w:eastAsia="SimSun"/>
        </w:rPr>
        <w:t>fourniture insuffisante de dioxygène aux cellules (conséquence de l’hypoxémie)</w:t>
      </w:r>
    </w:p>
    <w:p w:rsidR="00F224D5" w:rsidRPr="00F179FC" w:rsidRDefault="00F224D5" w:rsidP="00A065BC">
      <w:pPr>
        <w:pStyle w:val="TTextecourant"/>
        <w:rPr>
          <w:rFonts w:eastAsia="SimSun"/>
        </w:rPr>
      </w:pPr>
      <w:r w:rsidRPr="00F179FC">
        <w:rPr>
          <w:rFonts w:eastAsia="SimSun"/>
        </w:rPr>
        <w:t>Anoxie = arrêt ou absence de fourniture de dioxygène aux cellules.</w:t>
      </w:r>
    </w:p>
    <w:p w:rsidR="00F224D5" w:rsidRPr="00F179FC" w:rsidRDefault="00F224D5" w:rsidP="00A065BC">
      <w:pPr>
        <w:pStyle w:val="TTextecourant"/>
        <w:rPr>
          <w:rFonts w:eastAsia="SimSun"/>
        </w:rPr>
      </w:pPr>
      <w:r w:rsidRPr="00F179FC">
        <w:rPr>
          <w:rFonts w:eastAsia="SimSun"/>
        </w:rPr>
        <w:t>La faible PO</w:t>
      </w:r>
      <w:r w:rsidRPr="00E73607">
        <w:rPr>
          <w:rFonts w:eastAsia="SimSun"/>
          <w:vertAlign w:val="subscript"/>
        </w:rPr>
        <w:t>2</w:t>
      </w:r>
      <w:r w:rsidRPr="00F179FC">
        <w:rPr>
          <w:rFonts w:eastAsia="SimSun"/>
        </w:rPr>
        <w:t xml:space="preserve"> dans l’air (5,6</w:t>
      </w:r>
      <w:r w:rsidR="00E73607">
        <w:rPr>
          <w:rFonts w:eastAsia="SimSun"/>
        </w:rPr>
        <w:t> </w:t>
      </w:r>
      <w:r w:rsidRPr="00F179FC">
        <w:rPr>
          <w:rFonts w:eastAsia="SimSun"/>
        </w:rPr>
        <w:t>kPa au lieu de 14</w:t>
      </w:r>
      <w:r w:rsidR="00E73607">
        <w:rPr>
          <w:rFonts w:eastAsia="SimSun"/>
        </w:rPr>
        <w:t> </w:t>
      </w:r>
      <w:r w:rsidRPr="00F179FC">
        <w:rPr>
          <w:rFonts w:eastAsia="SimSun"/>
        </w:rPr>
        <w:t>kPa), réduit l’apport d’O</w:t>
      </w:r>
      <w:r w:rsidRPr="00E73607">
        <w:rPr>
          <w:rFonts w:eastAsia="SimSun"/>
          <w:vertAlign w:val="subscript"/>
        </w:rPr>
        <w:t>2</w:t>
      </w:r>
      <w:r w:rsidRPr="00F179FC">
        <w:rPr>
          <w:rFonts w:eastAsia="SimSun"/>
        </w:rPr>
        <w:t xml:space="preserve"> au sang (hypoxémie) et la diffusion d’O</w:t>
      </w:r>
      <w:r w:rsidRPr="00E73607">
        <w:rPr>
          <w:rFonts w:eastAsia="SimSun"/>
          <w:vertAlign w:val="subscript"/>
        </w:rPr>
        <w:t>2</w:t>
      </w:r>
      <w:r w:rsidRPr="00F179FC">
        <w:rPr>
          <w:rFonts w:eastAsia="SimSun"/>
        </w:rPr>
        <w:t xml:space="preserve"> du sang vers les tissus qui ne sont donc pas correctement approvisionnés en O</w:t>
      </w:r>
      <w:r w:rsidRPr="00E73607">
        <w:rPr>
          <w:rFonts w:eastAsia="SimSun"/>
          <w:vertAlign w:val="subscript"/>
        </w:rPr>
        <w:t>2</w:t>
      </w:r>
      <w:r w:rsidRPr="00F179FC">
        <w:rPr>
          <w:rFonts w:eastAsia="SimSun"/>
        </w:rPr>
        <w:t xml:space="preserve"> (hypoxie).</w:t>
      </w:r>
    </w:p>
    <w:p w:rsidR="00F224D5" w:rsidRPr="00F179FC" w:rsidRDefault="00A065BC" w:rsidP="0090700F">
      <w:pPr>
        <w:pStyle w:val="06Questionenonce"/>
      </w:pPr>
      <w:r>
        <w:t xml:space="preserve">8. Expliquer les troubles musculaires et nerveux constatés. Quelle </w:t>
      </w:r>
      <w:r w:rsidR="0090700F">
        <w:t>est la solution généralement utilisée par les alpinistes atteignant les très hauts sommets</w:t>
      </w:r>
      <w:r w:rsidR="0081207B">
        <w:t> ?</w:t>
      </w:r>
      <w:r w:rsidR="0090700F">
        <w:t xml:space="preserve"> Pourquoi leur est-il fortement déconseillé de fumer</w:t>
      </w:r>
      <w:r w:rsidR="0081207B">
        <w:t> ?</w:t>
      </w:r>
    </w:p>
    <w:p w:rsidR="00F224D5" w:rsidRPr="00F179FC" w:rsidRDefault="00F224D5" w:rsidP="0090700F">
      <w:pPr>
        <w:pStyle w:val="TTextecourant"/>
      </w:pPr>
      <w:r w:rsidRPr="00F179FC">
        <w:t>L’activité musculaire exige beaucoup d’énergie qui ne peut être fournie que grâce à la respiration cellulaire</w:t>
      </w:r>
      <w:r w:rsidR="0081207B">
        <w:t> ;</w:t>
      </w:r>
      <w:r w:rsidRPr="00F179FC">
        <w:t xml:space="preserve"> elle néce</w:t>
      </w:r>
      <w:r w:rsidRPr="00F179FC">
        <w:t>s</w:t>
      </w:r>
      <w:r w:rsidRPr="00F179FC">
        <w:t>site dont la fourniture d’O</w:t>
      </w:r>
      <w:r w:rsidRPr="00E73607">
        <w:rPr>
          <w:vertAlign w:val="subscript"/>
        </w:rPr>
        <w:t>2</w:t>
      </w:r>
      <w:r w:rsidRPr="00F179FC">
        <w:t xml:space="preserve"> en quantité suffisante, ce qui n’est pas possible compte tenu de la faible PO</w:t>
      </w:r>
      <w:r w:rsidRPr="00E73607">
        <w:rPr>
          <w:vertAlign w:val="subscript"/>
        </w:rPr>
        <w:t>2</w:t>
      </w:r>
      <w:r w:rsidR="00587E3A">
        <w:t xml:space="preserve"> </w:t>
      </w:r>
      <w:r w:rsidRPr="00F179FC">
        <w:t>du sang. L’activité nerveuse exige d’O</w:t>
      </w:r>
      <w:r w:rsidRPr="00E73607">
        <w:rPr>
          <w:vertAlign w:val="subscript"/>
        </w:rPr>
        <w:t>2</w:t>
      </w:r>
      <w:r w:rsidRPr="00F179FC">
        <w:t xml:space="preserve">, les neurones ne peuvent produire l’énergie qui leur est nécessaire pour fonctionner et il en découle des troubles de fonctionnement du système nerveux. </w:t>
      </w:r>
    </w:p>
    <w:p w:rsidR="00F224D5" w:rsidRPr="00F179FC" w:rsidRDefault="00F224D5" w:rsidP="0090700F">
      <w:pPr>
        <w:pStyle w:val="TTextecourant"/>
      </w:pPr>
      <w:r w:rsidRPr="00F179FC">
        <w:t>La solution la plus simple consiste à respirer un mélange gazeux enrichit en O</w:t>
      </w:r>
      <w:r w:rsidRPr="00E73607">
        <w:rPr>
          <w:vertAlign w:val="subscript"/>
        </w:rPr>
        <w:t>2</w:t>
      </w:r>
      <w:r w:rsidRPr="00F179FC">
        <w:t> : bouteilles d’O</w:t>
      </w:r>
      <w:r w:rsidRPr="00E73607">
        <w:rPr>
          <w:vertAlign w:val="subscript"/>
        </w:rPr>
        <w:t>2</w:t>
      </w:r>
      <w:r w:rsidRPr="00F179FC">
        <w:t xml:space="preserve"> sous pression. On peut aussi envisager une période d’acclimatation suffisamment longue qui se traduit par l’augmentation des capacités de transport du dioxygène par le sang (polyglobulie).</w:t>
      </w:r>
    </w:p>
    <w:p w:rsidR="00F224D5" w:rsidRPr="00F179FC" w:rsidRDefault="00F224D5" w:rsidP="0090700F">
      <w:pPr>
        <w:pStyle w:val="TTextecourant"/>
      </w:pPr>
      <w:r w:rsidRPr="00F179FC">
        <w:t>Le fait de fumer bloque une partie de l’hémoglobine sous forme de carboxyhémoglobine, le CO présent dans la fumée de tabac réduirait encore la capacité de transport du dioxygène par le sang.</w:t>
      </w:r>
    </w:p>
    <w:p w:rsidR="00F224D5" w:rsidRPr="00F179FC" w:rsidRDefault="00F224D5" w:rsidP="000C6A97">
      <w:pPr>
        <w:pStyle w:val="04Exercicestitre"/>
      </w:pPr>
      <w:r w:rsidRPr="00F179FC">
        <w:lastRenderedPageBreak/>
        <w:t>3 Fourniture de dioxygène et travail musculaire</w:t>
      </w:r>
    </w:p>
    <w:p w:rsidR="00F224D5" w:rsidRPr="00F179FC" w:rsidRDefault="0090700F" w:rsidP="0090700F">
      <w:pPr>
        <w:pStyle w:val="06Questionenonce"/>
      </w:pPr>
      <w:r>
        <w:t>1. Légender le schéma de la figure 7. Nommer les structures anatomiques des poumons intervenant dans la fourniture d’O</w:t>
      </w:r>
      <w:r w:rsidRPr="00E73607">
        <w:rPr>
          <w:vertAlign w:val="subscript"/>
        </w:rPr>
        <w:t xml:space="preserve">2 </w:t>
      </w:r>
      <w:r>
        <w:t>à l’organisme.</w:t>
      </w:r>
    </w:p>
    <w:p w:rsidR="00F224D5" w:rsidRPr="00F179FC" w:rsidRDefault="00F224D5" w:rsidP="0090700F">
      <w:pPr>
        <w:pStyle w:val="TTextecourant"/>
      </w:pPr>
      <w:r w:rsidRPr="00F179FC">
        <w:t>1 = fosses nasales</w:t>
      </w:r>
      <w:r w:rsidR="0081207B">
        <w:t> ;</w:t>
      </w:r>
      <w:r w:rsidRPr="00F179FC">
        <w:t xml:space="preserve"> 2 = larynx</w:t>
      </w:r>
      <w:r w:rsidR="0081207B">
        <w:t> ;</w:t>
      </w:r>
      <w:r w:rsidRPr="00F179FC">
        <w:t xml:space="preserve"> 3 = bronchiole</w:t>
      </w:r>
      <w:r w:rsidR="0081207B">
        <w:t> ;</w:t>
      </w:r>
      <w:r w:rsidRPr="00F179FC">
        <w:t xml:space="preserve"> 4 =bronche droite (bronche souche)</w:t>
      </w:r>
      <w:r w:rsidR="0081207B">
        <w:t> ;</w:t>
      </w:r>
      <w:r w:rsidRPr="00F179FC">
        <w:t xml:space="preserve"> 5 = trachée</w:t>
      </w:r>
      <w:r w:rsidR="0081207B">
        <w:t> ;</w:t>
      </w:r>
      <w:r w:rsidRPr="00F179FC">
        <w:t xml:space="preserve"> 6 = poumon gauche</w:t>
      </w:r>
      <w:r w:rsidR="0081207B">
        <w:t> ;</w:t>
      </w:r>
      <w:r w:rsidRPr="00F179FC">
        <w:t xml:space="preserve"> 7 = diaphragme</w:t>
      </w:r>
      <w:r w:rsidR="0081207B">
        <w:t> ;</w:t>
      </w:r>
      <w:r w:rsidRPr="00F179FC">
        <w:t xml:space="preserve"> 8 = capillaires alvéolaires</w:t>
      </w:r>
      <w:r w:rsidR="0081207B">
        <w:t> ;</w:t>
      </w:r>
      <w:r w:rsidR="00587E3A">
        <w:t xml:space="preserve"> </w:t>
      </w:r>
      <w:r w:rsidRPr="00F179FC">
        <w:t>9 = air alvéolaire (sac alvéolaire)</w:t>
      </w:r>
      <w:r w:rsidR="0081207B">
        <w:t> ;</w:t>
      </w:r>
      <w:r w:rsidRPr="00F179FC">
        <w:t xml:space="preserve"> 10 = paroi alvéolaire.</w:t>
      </w:r>
    </w:p>
    <w:p w:rsidR="00F224D5" w:rsidRDefault="0090700F" w:rsidP="00AB6748">
      <w:pPr>
        <w:pStyle w:val="06Questionenonce"/>
      </w:pPr>
      <w:r>
        <w:t xml:space="preserve">2. Localiser précisément l’hémoglobine à l’aide d’un schéma. Sachant </w:t>
      </w:r>
      <w:r w:rsidR="00AB6748">
        <w:t>qu’un litre de sang comporte environ 140 g d’hémoglobine, expliquer l’intérêt de l’augmentation du débit cardiaque lors de l’activité musculaire.</w:t>
      </w:r>
    </w:p>
    <w:p w:rsidR="00AB6748" w:rsidRDefault="00AB6748" w:rsidP="00AB6748">
      <w:pPr>
        <w:pStyle w:val="TTextecourant"/>
      </w:pPr>
      <w:r>
        <w:rPr>
          <w:noProof/>
        </w:rPr>
        <w:drawing>
          <wp:inline distT="0" distB="0" distL="0" distR="0">
            <wp:extent cx="3057525" cy="1588068"/>
            <wp:effectExtent l="19050" t="0" r="9525" b="0"/>
            <wp:docPr id="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l="10441" t="32353" r="21324" b="23346"/>
                    <a:stretch>
                      <a:fillRect/>
                    </a:stretch>
                  </pic:blipFill>
                  <pic:spPr bwMode="auto">
                    <a:xfrm>
                      <a:off x="0" y="0"/>
                      <a:ext cx="3057525" cy="1588068"/>
                    </a:xfrm>
                    <a:prstGeom prst="rect">
                      <a:avLst/>
                    </a:prstGeom>
                    <a:noFill/>
                    <a:ln w="9525">
                      <a:noFill/>
                      <a:miter lim="800000"/>
                      <a:headEnd/>
                      <a:tailEnd/>
                    </a:ln>
                  </pic:spPr>
                </pic:pic>
              </a:graphicData>
            </a:graphic>
          </wp:inline>
        </w:drawing>
      </w:r>
    </w:p>
    <w:p w:rsidR="00AB6748" w:rsidRPr="00F179FC" w:rsidRDefault="00AB6748" w:rsidP="00AB6748">
      <w:pPr>
        <w:pStyle w:val="TTextecourant"/>
      </w:pPr>
      <w:r w:rsidRPr="00F179FC">
        <w:t xml:space="preserve">L’hémoglobine est localisée dans les hématies du sang. Elle est à l’état dissous dans le cytosol des hématies, cellules sans noyau dont environ </w:t>
      </w:r>
      <w:r w:rsidR="00E73607">
        <w:t>un tiers</w:t>
      </w:r>
      <w:r w:rsidRPr="00F179FC">
        <w:t xml:space="preserve"> de la masse est composé d’hémoglobine.</w:t>
      </w:r>
    </w:p>
    <w:p w:rsidR="00AB6748" w:rsidRDefault="00AB6748" w:rsidP="00AB6748">
      <w:pPr>
        <w:pStyle w:val="TTextecourant"/>
      </w:pPr>
      <w:r w:rsidRPr="00F179FC">
        <w:t>Le débit sanguin correspond au volume de sang (litres) pulsé par le cœur dans les artères par minute. La quantité d’hémoglobine étant constante dans un litre de sang, plus le débit sanguin augmente, plus la capacité de transport d’O</w:t>
      </w:r>
      <w:r w:rsidRPr="00E73607">
        <w:rPr>
          <w:vertAlign w:val="subscript"/>
        </w:rPr>
        <w:t>2</w:t>
      </w:r>
      <w:r w:rsidRPr="00F179FC">
        <w:t xml:space="preserve"> augmente.</w:t>
      </w:r>
    </w:p>
    <w:p w:rsidR="00F224D5" w:rsidRPr="00F179FC" w:rsidRDefault="00AB6748" w:rsidP="00AB6748">
      <w:pPr>
        <w:pStyle w:val="06Questionenonce"/>
      </w:pPr>
      <w:r>
        <w:t>3. À l’aide d’un schéma légendé, présenter la structure de l’hémoglobine et indiquer les sites de fixation du dioxygène sur la molécule. En déduire l’équation de fixation du dioxygène sur l’hémoglobine.</w:t>
      </w:r>
    </w:p>
    <w:p w:rsidR="00AB6748" w:rsidRDefault="00AB6748" w:rsidP="00F224D5">
      <w:pPr>
        <w:rPr>
          <w:sz w:val="22"/>
          <w:szCs w:val="22"/>
        </w:rPr>
      </w:pPr>
      <w:r>
        <w:rPr>
          <w:noProof/>
          <w:sz w:val="22"/>
          <w:szCs w:val="22"/>
        </w:rPr>
        <w:drawing>
          <wp:inline distT="0" distB="0" distL="0" distR="0">
            <wp:extent cx="2686050" cy="1115118"/>
            <wp:effectExtent l="19050" t="0" r="0"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l="14853" t="32537" r="36618" b="42279"/>
                    <a:stretch>
                      <a:fillRect/>
                    </a:stretch>
                  </pic:blipFill>
                  <pic:spPr bwMode="auto">
                    <a:xfrm>
                      <a:off x="0" y="0"/>
                      <a:ext cx="2686050" cy="1115118"/>
                    </a:xfrm>
                    <a:prstGeom prst="rect">
                      <a:avLst/>
                    </a:prstGeom>
                    <a:noFill/>
                    <a:ln w="9525">
                      <a:noFill/>
                      <a:miter lim="800000"/>
                      <a:headEnd/>
                      <a:tailEnd/>
                    </a:ln>
                  </pic:spPr>
                </pic:pic>
              </a:graphicData>
            </a:graphic>
          </wp:inline>
        </w:drawing>
      </w:r>
    </w:p>
    <w:p w:rsidR="00AB6748" w:rsidRDefault="00AB6748" w:rsidP="00F224D5">
      <w:r w:rsidRPr="00EB54F7">
        <w:rPr>
          <w:sz w:val="22"/>
          <w:szCs w:val="22"/>
        </w:rPr>
        <w:t>L’hémoglobine comporte 4 sous-unités dont chacune comporte un hème</w:t>
      </w:r>
      <w:r>
        <w:rPr>
          <w:sz w:val="22"/>
          <w:szCs w:val="22"/>
        </w:rPr>
        <w:t xml:space="preserve"> qui fixe réversiblement une molécule</w:t>
      </w:r>
      <w:r w:rsidRPr="00EB54F7">
        <w:rPr>
          <w:sz w:val="22"/>
          <w:szCs w:val="22"/>
        </w:rPr>
        <w:t xml:space="preserve"> </w:t>
      </w:r>
      <w:r>
        <w:rPr>
          <w:sz w:val="22"/>
          <w:szCs w:val="22"/>
        </w:rPr>
        <w:t>de dioxygène.</w:t>
      </w:r>
    </w:p>
    <w:p w:rsidR="00AB6748" w:rsidRPr="00F179FC" w:rsidRDefault="00AB6748" w:rsidP="00AB6748">
      <w:pPr>
        <w:rPr>
          <w:sz w:val="22"/>
          <w:szCs w:val="22"/>
          <w:lang w:val="en-US"/>
        </w:rPr>
      </w:pPr>
      <w:r w:rsidRPr="00F179FC">
        <w:rPr>
          <w:sz w:val="22"/>
          <w:szCs w:val="22"/>
          <w:lang w:val="en-US"/>
        </w:rPr>
        <w:t>Hb +O</w:t>
      </w:r>
      <w:r w:rsidRPr="00F179FC">
        <w:rPr>
          <w:sz w:val="22"/>
          <w:szCs w:val="22"/>
          <w:vertAlign w:val="subscript"/>
          <w:lang w:val="en-US"/>
        </w:rPr>
        <w:t>2</w:t>
      </w:r>
      <w:r w:rsidRPr="00AB6748">
        <w:rPr>
          <w:sz w:val="22"/>
          <w:szCs w:val="22"/>
          <w:lang w:val="en-US"/>
        </w:rPr>
        <w:t>↔</w:t>
      </w:r>
      <w:r w:rsidRPr="00F179FC">
        <w:rPr>
          <w:sz w:val="22"/>
          <w:szCs w:val="22"/>
          <w:lang w:val="en-US"/>
        </w:rPr>
        <w:t>Hb (O</w:t>
      </w:r>
      <w:r w:rsidRPr="00F179FC">
        <w:rPr>
          <w:sz w:val="22"/>
          <w:szCs w:val="22"/>
          <w:vertAlign w:val="subscript"/>
          <w:lang w:val="en-US"/>
        </w:rPr>
        <w:t>2</w:t>
      </w:r>
      <w:r w:rsidRPr="00F179FC">
        <w:rPr>
          <w:sz w:val="22"/>
          <w:szCs w:val="22"/>
          <w:lang w:val="en-US"/>
        </w:rPr>
        <w:t>) + O</w:t>
      </w:r>
      <w:r w:rsidRPr="00F179FC">
        <w:rPr>
          <w:sz w:val="22"/>
          <w:szCs w:val="22"/>
          <w:vertAlign w:val="subscript"/>
          <w:lang w:val="en-US"/>
        </w:rPr>
        <w:t>2</w:t>
      </w:r>
      <w:r>
        <w:rPr>
          <w:sz w:val="22"/>
          <w:szCs w:val="22"/>
          <w:lang w:val="en-US"/>
        </w:rPr>
        <w:t>↔</w:t>
      </w:r>
      <w:r w:rsidRPr="00F179FC">
        <w:rPr>
          <w:sz w:val="22"/>
          <w:szCs w:val="22"/>
          <w:lang w:val="en-US"/>
        </w:rPr>
        <w:t>Hb (O</w:t>
      </w:r>
      <w:r w:rsidRPr="00F179FC">
        <w:rPr>
          <w:sz w:val="22"/>
          <w:szCs w:val="22"/>
          <w:vertAlign w:val="subscript"/>
          <w:lang w:val="en-US"/>
        </w:rPr>
        <w:t>2</w:t>
      </w:r>
      <w:r w:rsidRPr="00F179FC">
        <w:rPr>
          <w:sz w:val="22"/>
          <w:szCs w:val="22"/>
          <w:lang w:val="en-US"/>
        </w:rPr>
        <w:t>)</w:t>
      </w:r>
      <w:r w:rsidRPr="00F179FC">
        <w:rPr>
          <w:sz w:val="22"/>
          <w:szCs w:val="22"/>
          <w:vertAlign w:val="subscript"/>
          <w:lang w:val="en-US"/>
        </w:rPr>
        <w:t>2</w:t>
      </w:r>
      <w:r w:rsidRPr="00F179FC">
        <w:rPr>
          <w:sz w:val="22"/>
          <w:szCs w:val="22"/>
          <w:lang w:val="en-US"/>
        </w:rPr>
        <w:t xml:space="preserve"> </w:t>
      </w:r>
    </w:p>
    <w:p w:rsidR="00AB6748" w:rsidRPr="00AB6748" w:rsidRDefault="00AB6748" w:rsidP="00AB6748">
      <w:pPr>
        <w:rPr>
          <w:lang w:val="en-US"/>
        </w:rPr>
      </w:pPr>
      <w:r w:rsidRPr="00F179FC">
        <w:rPr>
          <w:sz w:val="22"/>
          <w:szCs w:val="22"/>
          <w:lang w:val="en-US"/>
        </w:rPr>
        <w:t>Hb (O</w:t>
      </w:r>
      <w:r w:rsidRPr="00F179FC">
        <w:rPr>
          <w:sz w:val="22"/>
          <w:szCs w:val="22"/>
          <w:vertAlign w:val="subscript"/>
          <w:lang w:val="en-US"/>
        </w:rPr>
        <w:t>2</w:t>
      </w:r>
      <w:r w:rsidRPr="00F179FC">
        <w:rPr>
          <w:sz w:val="22"/>
          <w:szCs w:val="22"/>
          <w:lang w:val="en-US"/>
        </w:rPr>
        <w:t>)</w:t>
      </w:r>
      <w:r w:rsidRPr="00F179FC">
        <w:rPr>
          <w:sz w:val="22"/>
          <w:szCs w:val="22"/>
          <w:vertAlign w:val="subscript"/>
          <w:lang w:val="en-US"/>
        </w:rPr>
        <w:t>2</w:t>
      </w:r>
      <w:r w:rsidRPr="00F179FC">
        <w:rPr>
          <w:sz w:val="22"/>
          <w:szCs w:val="22"/>
          <w:lang w:val="en-US"/>
        </w:rPr>
        <w:t xml:space="preserve"> + O</w:t>
      </w:r>
      <w:r w:rsidRPr="00F179FC">
        <w:rPr>
          <w:sz w:val="22"/>
          <w:szCs w:val="22"/>
          <w:vertAlign w:val="subscript"/>
          <w:lang w:val="en-US"/>
        </w:rPr>
        <w:t>2</w:t>
      </w:r>
      <w:r>
        <w:rPr>
          <w:sz w:val="22"/>
          <w:szCs w:val="22"/>
          <w:lang w:val="en-US"/>
        </w:rPr>
        <w:t>↔</w:t>
      </w:r>
      <w:r w:rsidRPr="00F179FC">
        <w:rPr>
          <w:sz w:val="22"/>
          <w:szCs w:val="22"/>
          <w:lang w:val="en-US"/>
        </w:rPr>
        <w:t>Hb (O</w:t>
      </w:r>
      <w:r w:rsidRPr="00F179FC">
        <w:rPr>
          <w:sz w:val="22"/>
          <w:szCs w:val="22"/>
          <w:vertAlign w:val="subscript"/>
          <w:lang w:val="en-US"/>
        </w:rPr>
        <w:t>2</w:t>
      </w:r>
      <w:r w:rsidRPr="00F179FC">
        <w:rPr>
          <w:sz w:val="22"/>
          <w:szCs w:val="22"/>
          <w:lang w:val="en-US"/>
        </w:rPr>
        <w:t>)</w:t>
      </w:r>
      <w:r w:rsidRPr="00F179FC">
        <w:rPr>
          <w:sz w:val="22"/>
          <w:szCs w:val="22"/>
          <w:vertAlign w:val="subscript"/>
          <w:lang w:val="en-US"/>
        </w:rPr>
        <w:t xml:space="preserve">3 </w:t>
      </w:r>
      <w:r w:rsidRPr="00F179FC">
        <w:rPr>
          <w:sz w:val="22"/>
          <w:szCs w:val="22"/>
          <w:lang w:val="en-US"/>
        </w:rPr>
        <w:t>+ O</w:t>
      </w:r>
      <w:r w:rsidRPr="00F179FC">
        <w:rPr>
          <w:sz w:val="22"/>
          <w:szCs w:val="22"/>
          <w:vertAlign w:val="subscript"/>
          <w:lang w:val="en-US"/>
        </w:rPr>
        <w:t>2</w:t>
      </w:r>
      <w:r>
        <w:rPr>
          <w:sz w:val="22"/>
          <w:szCs w:val="22"/>
          <w:lang w:val="en-US"/>
        </w:rPr>
        <w:t>↔</w:t>
      </w:r>
      <w:r w:rsidRPr="00F179FC">
        <w:rPr>
          <w:sz w:val="22"/>
          <w:szCs w:val="22"/>
          <w:lang w:val="en-US"/>
        </w:rPr>
        <w:t>Hb (O</w:t>
      </w:r>
      <w:r w:rsidRPr="00F179FC">
        <w:rPr>
          <w:sz w:val="22"/>
          <w:szCs w:val="22"/>
          <w:vertAlign w:val="subscript"/>
          <w:lang w:val="en-US"/>
        </w:rPr>
        <w:t>2</w:t>
      </w:r>
      <w:r w:rsidRPr="00F179FC">
        <w:rPr>
          <w:sz w:val="22"/>
          <w:szCs w:val="22"/>
          <w:lang w:val="en-US"/>
        </w:rPr>
        <w:t>)</w:t>
      </w:r>
      <w:r w:rsidRPr="00F179FC">
        <w:rPr>
          <w:sz w:val="22"/>
          <w:szCs w:val="22"/>
          <w:vertAlign w:val="subscript"/>
          <w:lang w:val="en-US"/>
        </w:rPr>
        <w:t>4</w:t>
      </w:r>
    </w:p>
    <w:p w:rsidR="00F224D5" w:rsidRDefault="00AB6748" w:rsidP="00AC4A6F">
      <w:pPr>
        <w:pStyle w:val="06Questionenonce"/>
      </w:pPr>
      <w:r>
        <w:t xml:space="preserve">4. </w:t>
      </w:r>
      <w:r w:rsidR="00AC4A6F">
        <w:t>Tracer sur un même graphique les courbes représentant le volume de dioxygène fixé par l’hémoglobine en fontion de la PO</w:t>
      </w:r>
      <w:r w:rsidR="00AC4A6F" w:rsidRPr="00AC4A6F">
        <w:rPr>
          <w:vertAlign w:val="subscript"/>
        </w:rPr>
        <w:t>2</w:t>
      </w:r>
      <w:r w:rsidR="00AC4A6F">
        <w:t>, à pH physiologique et en cas d’acidose (échelle proposée : en abscisse 1 cm = 1 kPa, en ordonnée 1 cm = 10 mL/L).</w:t>
      </w:r>
    </w:p>
    <w:p w:rsidR="006B16F9" w:rsidRDefault="006B16F9" w:rsidP="006B16F9">
      <w:pPr>
        <w:pStyle w:val="NormalWeb"/>
        <w:spacing w:before="0" w:beforeAutospacing="0" w:after="0" w:afterAutospacing="0"/>
        <w:jc w:val="center"/>
      </w:pPr>
      <w:r>
        <w:rPr>
          <w:b/>
          <w:bCs/>
          <w:color w:val="000000"/>
          <w:kern w:val="24"/>
        </w:rPr>
        <w:t>Volume d'O</w:t>
      </w:r>
      <w:r>
        <w:rPr>
          <w:b/>
          <w:bCs/>
          <w:color w:val="000000"/>
          <w:kern w:val="24"/>
          <w:position w:val="-6"/>
          <w:vertAlign w:val="subscript"/>
        </w:rPr>
        <w:t>2</w:t>
      </w:r>
      <w:r>
        <w:rPr>
          <w:b/>
          <w:bCs/>
          <w:color w:val="000000"/>
          <w:kern w:val="24"/>
        </w:rPr>
        <w:t xml:space="preserve"> transporté par litre de sang</w:t>
      </w:r>
    </w:p>
    <w:p w:rsidR="00F224D5" w:rsidRPr="00F179FC" w:rsidRDefault="00CC356F" w:rsidP="00F224D5">
      <w:r>
        <w:pict>
          <v:shapetype id="_x0000_t202" coordsize="21600,21600" o:spt="202" path="m,l,21600r21600,l21600,xe">
            <v:stroke joinstyle="miter"/>
            <v:path gradientshapeok="t" o:connecttype="rect"/>
          </v:shapetype>
          <v:shape id="Zone de texte 90" o:spid="_x0000_s1106" type="#_x0000_t202" style="position:absolute;margin-left:259.85pt;margin-top:171.7pt;width:118.95pt;height:20.2pt;z-index:251680768;visibility:visible;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" filled="f" stroked="f">
            <v:textbox style="mso-next-textbox:#Zone de texte 90">
              <w:txbxContent>
                <w:p w:rsidR="00E1186C" w:rsidRDefault="00E1186C" w:rsidP="00F224D5">
                  <w:pPr>
                    <w:rPr>
                      <w:sz w:val="20"/>
                    </w:rPr>
                  </w:pPr>
                  <w:r>
                    <w:rPr>
                      <w:sz w:val="20"/>
                    </w:rPr>
                    <w:t>Pression en dioxygène</w:t>
                  </w:r>
                </w:p>
                <w:p w:rsidR="00E1186C" w:rsidRPr="00375360" w:rsidRDefault="00E1186C" w:rsidP="00F224D5">
                  <w:pPr>
                    <w:rPr>
                      <w:sz w:val="20"/>
                    </w:rPr>
                  </w:pPr>
                </w:p>
              </w:txbxContent>
            </v:textbox>
          </v:shape>
        </w:pict>
      </w:r>
      <w:r w:rsidR="00F224D5" w:rsidRPr="00F179FC">
        <w:rPr>
          <w:noProof/>
        </w:rPr>
        <w:drawing>
          <wp:inline distT="0" distB="0" distL="0" distR="0">
            <wp:extent cx="4962525" cy="2533650"/>
            <wp:effectExtent l="19050" t="0" r="9525" b="0"/>
            <wp:docPr id="5" name="Graphique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224D5" w:rsidRPr="00F179FC" w:rsidRDefault="00AC4A6F" w:rsidP="00AC4A6F">
      <w:pPr>
        <w:pStyle w:val="06Questionenonce"/>
      </w:pPr>
      <w:r>
        <w:t>5. Sachant que la PO</w:t>
      </w:r>
      <w:r w:rsidRPr="00AC4A6F">
        <w:rPr>
          <w:vertAlign w:val="subscript"/>
        </w:rPr>
        <w:t>2</w:t>
      </w:r>
      <w:r>
        <w:t xml:space="preserve"> du sang des veines pulmonaires est de 14 kPa et celle du sang des artères pulmonaires </w:t>
      </w:r>
      <w:r>
        <w:lastRenderedPageBreak/>
        <w:t>de 5,3 kPa, déterminer graphiquement le volume d’O</w:t>
      </w:r>
      <w:r w:rsidRPr="00AC4A6F">
        <w:rPr>
          <w:vertAlign w:val="subscript"/>
        </w:rPr>
        <w:t>2</w:t>
      </w:r>
      <w:r>
        <w:t xml:space="preserve"> délivré à l’organisme pour un litre de sang.</w:t>
      </w:r>
    </w:p>
    <w:p w:rsidR="00F224D5" w:rsidRPr="00F179FC" w:rsidRDefault="00F224D5" w:rsidP="00AC4A6F">
      <w:pPr>
        <w:pStyle w:val="TTextecourant"/>
      </w:pPr>
      <w:r w:rsidRPr="00F179FC">
        <w:t>Quand la PO</w:t>
      </w:r>
      <w:r w:rsidRPr="00E73607">
        <w:rPr>
          <w:vertAlign w:val="subscript"/>
        </w:rPr>
        <w:t>2</w:t>
      </w:r>
      <w:r w:rsidRPr="00F179FC">
        <w:t xml:space="preserve"> passe de 14 KPa à 5,3 kPa, la courbe indique que les volumes d’O</w:t>
      </w:r>
      <w:r w:rsidRPr="00E73607">
        <w:rPr>
          <w:vertAlign w:val="subscript"/>
        </w:rPr>
        <w:t>2</w:t>
      </w:r>
      <w:r w:rsidRPr="00F179FC">
        <w:t xml:space="preserve"> transportés passent de 195</w:t>
      </w:r>
      <w:r w:rsidR="005D5E64">
        <w:t> mL</w:t>
      </w:r>
      <w:r w:rsidRPr="00F179FC">
        <w:t xml:space="preserve"> à 145</w:t>
      </w:r>
      <w:r w:rsidR="005D5E64">
        <w:t> mL</w:t>
      </w:r>
      <w:r w:rsidRPr="00F179FC">
        <w:t xml:space="preserve"> par litre de sang, soit 50</w:t>
      </w:r>
      <w:r w:rsidR="005D5E64">
        <w:t> mL</w:t>
      </w:r>
      <w:r w:rsidRPr="00F179FC">
        <w:t xml:space="preserve"> de dioxygène délivré à l’organisme. </w:t>
      </w:r>
    </w:p>
    <w:p w:rsidR="00F224D5" w:rsidRPr="00F179FC" w:rsidRDefault="00AC4A6F" w:rsidP="00AC4A6F">
      <w:pPr>
        <w:pStyle w:val="06Questionenonce"/>
      </w:pPr>
      <w:r>
        <w:t>6. Ut</w:t>
      </w:r>
      <w:r w:rsidR="00B5206E">
        <w:t>iliser les courbes pour expliqu</w:t>
      </w:r>
      <w:r>
        <w:t>er le surcroît de libération d’O</w:t>
      </w:r>
      <w:r w:rsidRPr="00E73607">
        <w:rPr>
          <w:vertAlign w:val="subscript"/>
        </w:rPr>
        <w:t>2</w:t>
      </w:r>
      <w:r>
        <w:t xml:space="preserve"> par l’hémoglobine en cas d’activité musculaire intense.</w:t>
      </w:r>
    </w:p>
    <w:p w:rsidR="00F224D5" w:rsidRPr="00F179FC" w:rsidRDefault="00F224D5" w:rsidP="00AC4A6F">
      <w:pPr>
        <w:pStyle w:val="TTextecourant"/>
      </w:pPr>
      <w:r w:rsidRPr="00F179FC">
        <w:t>Quand le muscle fonctionne intensément, il nécessite beaucoup d’énergie et si l’apport en dioxygène n’est pas suff</w:t>
      </w:r>
      <w:r w:rsidRPr="00F179FC">
        <w:t>i</w:t>
      </w:r>
      <w:r w:rsidRPr="00F179FC">
        <w:t xml:space="preserve">sant, il réalise la fermentation lactique, d’où une acidification locale (acidose). </w:t>
      </w:r>
    </w:p>
    <w:p w:rsidR="00806FB8" w:rsidRPr="00F224D5" w:rsidRDefault="00F224D5" w:rsidP="00AC4A6F">
      <w:pPr>
        <w:pStyle w:val="TTextecourant"/>
      </w:pPr>
      <w:r w:rsidRPr="00F179FC">
        <w:t>Dans ce cas l’hémoglobine du sang libère plus de dioxygène, flèche rouge sur le graphique. Si un litre de sang ne tran</w:t>
      </w:r>
      <w:r w:rsidRPr="00F179FC">
        <w:t>s</w:t>
      </w:r>
      <w:r w:rsidRPr="00F179FC">
        <w:t>porte plus que 105</w:t>
      </w:r>
      <w:r w:rsidR="005D5E64">
        <w:t> mL</w:t>
      </w:r>
      <w:r w:rsidRPr="00F179FC">
        <w:t xml:space="preserve"> d’O</w:t>
      </w:r>
      <w:r w:rsidRPr="00E73607">
        <w:rPr>
          <w:vertAlign w:val="subscript"/>
        </w:rPr>
        <w:t>2</w:t>
      </w:r>
      <w:r w:rsidRPr="00F179FC">
        <w:t xml:space="preserve"> en acidose, il a délivré 195-105 = </w:t>
      </w:r>
      <w:bookmarkStart w:id="0" w:name="_GoBack"/>
      <w:bookmarkEnd w:id="0"/>
      <w:r w:rsidRPr="00F179FC">
        <w:t>90</w:t>
      </w:r>
      <w:r w:rsidR="005D5E64">
        <w:t> mL</w:t>
      </w:r>
      <w:r w:rsidRPr="00F179FC">
        <w:t xml:space="preserve"> de dioxygène au muscle.</w:t>
      </w:r>
    </w:p>
    <w:sectPr w:rsidR="00806FB8" w:rsidRPr="00F224D5" w:rsidSect="004016EA">
      <w:footerReference w:type="even" r:id="rId16"/>
      <w:footerReference w:type="default" r:id="rId17"/>
      <w:pgSz w:w="11907" w:h="16839" w:code="9"/>
      <w:pgMar w:top="782" w:right="1021" w:bottom="919" w:left="680" w:header="0" w:footer="425" w:gutter="0"/>
      <w:cols w:space="72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494C" w:rsidRDefault="00AF494C" w:rsidP="004016EA">
      <w:r>
        <w:separator/>
      </w:r>
    </w:p>
  </w:endnote>
  <w:endnote w:type="continuationSeparator" w:id="0">
    <w:p w:rsidR="00AF494C" w:rsidRDefault="00AF494C" w:rsidP="004016E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uide Pedago Times">
    <w:panose1 w:val="02000503000000020004"/>
    <w:charset w:val="00"/>
    <w:family w:val="modern"/>
    <w:notTrueType/>
    <w:pitch w:val="variable"/>
    <w:sig w:usb0="800000AF" w:usb1="1000204A" w:usb2="00000000" w:usb3="00000000" w:csb0="00000001" w:csb1="00000000"/>
  </w:font>
  <w:font w:name="Arial">
    <w:panose1 w:val="020B0604020202020204"/>
    <w:charset w:val="00"/>
    <w:family w:val="swiss"/>
    <w:pitch w:val="variable"/>
    <w:sig w:usb0="20002A87" w:usb1="80000000" w:usb2="00000008"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GuidePedagoArial">
    <w:altName w:val="Guide Pedago Arial"/>
    <w:panose1 w:val="020B0604020202020204"/>
    <w:charset w:val="4D"/>
    <w:family w:val="auto"/>
    <w:notTrueType/>
    <w:pitch w:val="default"/>
    <w:sig w:usb0="00000003" w:usb1="00000000" w:usb2="00000000" w:usb3="00000000" w:csb0="00000001" w:csb1="00000000"/>
  </w:font>
  <w:font w:name="GuidePedagoNCond">
    <w:altName w:val="Guide Pedago NCond"/>
    <w:panose1 w:val="020B0604020202020204"/>
    <w:charset w:val="4D"/>
    <w:family w:val="auto"/>
    <w:notTrueType/>
    <w:pitch w:val="default"/>
    <w:sig w:usb0="00000003" w:usb1="00000000" w:usb2="00000000" w:usb3="00000000" w:csb0="00000001" w:csb1="00000000"/>
  </w:font>
  <w:font w:name="GuidePedagoTimes">
    <w:altName w:val="Guide Pedago Times"/>
    <w:panose1 w:val="02000503000000020004"/>
    <w:charset w:val="4D"/>
    <w:family w:val="auto"/>
    <w:notTrueType/>
    <w:pitch w:val="default"/>
    <w:sig w:usb0="00000003" w:usb1="00000000" w:usb2="00000000" w:usb3="00000000" w:csb0="00000001" w:csb1="00000000"/>
  </w:font>
  <w:font w:name="GuidePedagoTimes-Bold">
    <w:altName w:val="Guide Pedago Times"/>
    <w:panose1 w:val="02000503000000020004"/>
    <w:charset w:val="4D"/>
    <w:family w:val="auto"/>
    <w:notTrueType/>
    <w:pitch w:val="default"/>
    <w:sig w:usb0="00000003" w:usb1="00000000" w:usb2="00000000" w:usb3="00000000" w:csb0="00000001" w:csb1="00000000"/>
  </w:font>
  <w:font w:name="GuidePedagoNCond-Italic">
    <w:altName w:val="Guide Pedago NCond"/>
    <w:panose1 w:val="020B06040202020B0204"/>
    <w:charset w:val="4D"/>
    <w:family w:val="auto"/>
    <w:notTrueType/>
    <w:pitch w:val="default"/>
    <w:sig w:usb0="00000003" w:usb1="00000000" w:usb2="00000000" w:usb3="00000000" w:csb0="00000001" w:csb1="00000000"/>
  </w:font>
  <w:font w:name="GuidePedagoNCond-Bold">
    <w:altName w:val="Guide Pedago NCond"/>
    <w:panose1 w:val="020B0803020202020204"/>
    <w:charset w:val="4D"/>
    <w:family w:val="auto"/>
    <w:notTrueType/>
    <w:pitch w:val="default"/>
    <w:sig w:usb0="00000003" w:usb1="00000000" w:usb2="00000000" w:usb3="00000000" w:csb0="00000001" w:csb1="00000000"/>
  </w:font>
  <w:font w:name="Guide Pedago NCond">
    <w:altName w:val="Arial"/>
    <w:panose1 w:val="020B0604020202020204"/>
    <w:charset w:val="00"/>
    <w:family w:val="swiss"/>
    <w:notTrueType/>
    <w:pitch w:val="variable"/>
    <w:sig w:usb0="800000AF" w:usb1="4000204A" w:usb2="00000000" w:usb3="00000000" w:csb0="00000011" w:csb1="00000000"/>
  </w:font>
  <w:font w:name="Tahoma">
    <w:panose1 w:val="020B0604030504040204"/>
    <w:charset w:val="00"/>
    <w:family w:val="swiss"/>
    <w:pitch w:val="variable"/>
    <w:sig w:usb0="61002A87" w:usb1="80000000" w:usb2="00000008" w:usb3="00000000" w:csb0="000101FF" w:csb1="00000000"/>
  </w:font>
  <w:font w:name="Guide Pedago Arial">
    <w:panose1 w:val="020B0604020202020204"/>
    <w:charset w:val="00"/>
    <w:family w:val="swiss"/>
    <w:notTrueType/>
    <w:pitch w:val="variable"/>
    <w:sig w:usb0="800000AF" w:usb1="4000204A" w:usb2="00000000" w:usb3="00000000" w:csb0="0000001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A00002EF" w:usb1="4000207B" w:usb2="00000000" w:usb3="00000000" w:csb0="0000009F" w:csb1="00000000"/>
  </w:font>
  <w:font w:name="SimSun">
    <w:altName w:val="Arial Unicode MS"/>
    <w:panose1 w:val="02010600030101010101"/>
    <w:charset w:val="86"/>
    <w:family w:val="auto"/>
    <w:notTrueType/>
    <w:pitch w:val="variable"/>
    <w:sig w:usb0="00000000" w:usb1="080E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186C" w:rsidRPr="004016EA" w:rsidRDefault="00CC356F" w:rsidP="00C20988">
    <w:pPr>
      <w:pStyle w:val="Pieddepagegauche"/>
      <w:rPr>
        <w:w w:val="100"/>
      </w:rPr>
    </w:pPr>
    <w:r>
      <w:rPr>
        <w:rStyle w:val="Folio"/>
        <w:b/>
        <w:bCs/>
      </w:rPr>
      <w:fldChar w:fldCharType="begin"/>
    </w:r>
    <w:r w:rsidR="00E1186C">
      <w:rPr>
        <w:rStyle w:val="Folio"/>
        <w:b/>
        <w:bCs/>
      </w:rPr>
      <w:instrText xml:space="preserve"> PAGE </w:instrText>
    </w:r>
    <w:r>
      <w:rPr>
        <w:rStyle w:val="Folio"/>
        <w:b/>
        <w:bCs/>
      </w:rPr>
      <w:fldChar w:fldCharType="separate"/>
    </w:r>
    <w:r w:rsidR="00B5206E">
      <w:rPr>
        <w:rStyle w:val="Folio"/>
        <w:b/>
        <w:bCs/>
        <w:noProof/>
      </w:rPr>
      <w:t>12</w:t>
    </w:r>
    <w:r>
      <w:rPr>
        <w:rStyle w:val="Folio"/>
        <w:b/>
        <w:bCs/>
      </w:rPr>
      <w:fldChar w:fldCharType="end"/>
    </w:r>
    <w:r w:rsidR="00E1186C">
      <w:rPr>
        <w:rStyle w:val="Folio"/>
        <w:b/>
        <w:bCs/>
      </w:rPr>
      <w:t xml:space="preserve"> </w:t>
    </w:r>
    <w:r w:rsidR="00E1186C">
      <w:rPr>
        <w:w w:val="100"/>
      </w:rPr>
      <w:tab/>
    </w:r>
    <w:r w:rsidR="00E1186C">
      <w:rPr>
        <w:w w:val="100"/>
      </w:rPr>
      <w:tab/>
      <w:t>Partie 5 – Respiration</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186C" w:rsidRDefault="00E1186C" w:rsidP="00C20988">
    <w:pPr>
      <w:pStyle w:val="Pieddepagedroite"/>
    </w:pPr>
    <w:r>
      <w:rPr>
        <w:rStyle w:val="Bold"/>
      </w:rPr>
      <w:t>Chapitre 1</w:t>
    </w:r>
    <w:r>
      <w:t xml:space="preserve"> – Anatomie, histologie et physiologie de l’appareil respiratoire</w:t>
    </w:r>
    <w:r>
      <w:tab/>
    </w:r>
    <w:r w:rsidR="00CC356F">
      <w:rPr>
        <w:rStyle w:val="Folio"/>
      </w:rPr>
      <w:fldChar w:fldCharType="begin"/>
    </w:r>
    <w:r>
      <w:rPr>
        <w:rStyle w:val="Folio"/>
      </w:rPr>
      <w:instrText xml:space="preserve"> PAGE </w:instrText>
    </w:r>
    <w:r w:rsidR="00CC356F">
      <w:rPr>
        <w:rStyle w:val="Folio"/>
      </w:rPr>
      <w:fldChar w:fldCharType="separate"/>
    </w:r>
    <w:r w:rsidR="006B16F9">
      <w:rPr>
        <w:rStyle w:val="Folio"/>
        <w:noProof/>
      </w:rPr>
      <w:t>11</w:t>
    </w:r>
    <w:r w:rsidR="00CC356F">
      <w:rPr>
        <w:rStyle w:val="Folio"/>
      </w:rPr>
      <w:fldChar w:fldCharType="end"/>
    </w:r>
    <w:r>
      <w:rPr>
        <w:rStyle w:val="Folio"/>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494C" w:rsidRDefault="00AF494C" w:rsidP="004016EA">
      <w:r>
        <w:separator/>
      </w:r>
    </w:p>
  </w:footnote>
  <w:footnote w:type="continuationSeparator" w:id="0">
    <w:p w:rsidR="00AF494C" w:rsidRDefault="00AF494C" w:rsidP="004016E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0779A"/>
    <w:multiLevelType w:val="hybridMultilevel"/>
    <w:tmpl w:val="8C6458D8"/>
    <w:lvl w:ilvl="0" w:tplc="FB9C165E">
      <w:start w:val="1"/>
      <w:numFmt w:val="decimal"/>
      <w:lvlText w:val="%1."/>
      <w:lvlJc w:val="left"/>
      <w:pPr>
        <w:tabs>
          <w:tab w:val="num" w:pos="720"/>
        </w:tabs>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
    <w:nsid w:val="05E25F6C"/>
    <w:multiLevelType w:val="hybridMultilevel"/>
    <w:tmpl w:val="C3C01886"/>
    <w:lvl w:ilvl="0" w:tplc="72882C5A">
      <w:start w:val="1"/>
      <w:numFmt w:val="bullet"/>
      <w:pStyle w:val="Tableaulistepuce"/>
      <w:lvlText w:val=""/>
      <w:lvlJc w:val="left"/>
      <w:pPr>
        <w:tabs>
          <w:tab w:val="num" w:pos="57"/>
        </w:tabs>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063138B8"/>
    <w:multiLevelType w:val="hybridMultilevel"/>
    <w:tmpl w:val="3F284DF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D400876"/>
    <w:multiLevelType w:val="hybridMultilevel"/>
    <w:tmpl w:val="3496E846"/>
    <w:lvl w:ilvl="0" w:tplc="10D64D9A">
      <w:start w:val="9"/>
      <w:numFmt w:val="decimal"/>
      <w:lvlText w:val="%1."/>
      <w:lvlJc w:val="left"/>
      <w:pPr>
        <w:tabs>
          <w:tab w:val="num" w:pos="720"/>
        </w:tabs>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4">
    <w:nsid w:val="0FAB4868"/>
    <w:multiLevelType w:val="hybridMultilevel"/>
    <w:tmpl w:val="83B40C6A"/>
    <w:lvl w:ilvl="0" w:tplc="0902D240">
      <w:start w:val="7"/>
      <w:numFmt w:val="decimal"/>
      <w:lvlText w:val="%1."/>
      <w:lvlJc w:val="left"/>
      <w:pPr>
        <w:tabs>
          <w:tab w:val="num" w:pos="720"/>
        </w:tabs>
        <w:ind w:left="720" w:hanging="360"/>
      </w:pPr>
      <w:rPr>
        <w:i w:val="0"/>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5">
    <w:nsid w:val="109732F8"/>
    <w:multiLevelType w:val="hybridMultilevel"/>
    <w:tmpl w:val="1BD2BBAC"/>
    <w:lvl w:ilvl="0" w:tplc="BFA00F16">
      <w:start w:val="1"/>
      <w:numFmt w:val="bullet"/>
      <w:pStyle w:val="Tableaulistetiret"/>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119547C6"/>
    <w:multiLevelType w:val="hybridMultilevel"/>
    <w:tmpl w:val="B40E337C"/>
    <w:lvl w:ilvl="0" w:tplc="040C0001">
      <w:start w:val="1"/>
      <w:numFmt w:val="bullet"/>
      <w:lvlText w:val=""/>
      <w:lvlJc w:val="left"/>
      <w:pPr>
        <w:tabs>
          <w:tab w:val="num" w:pos="720"/>
        </w:tabs>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7">
    <w:nsid w:val="1285321D"/>
    <w:multiLevelType w:val="hybridMultilevel"/>
    <w:tmpl w:val="A55C5092"/>
    <w:lvl w:ilvl="0" w:tplc="040C000F">
      <w:start w:val="1"/>
      <w:numFmt w:val="decimal"/>
      <w:lvlText w:val="%1."/>
      <w:lvlJc w:val="left"/>
      <w:pPr>
        <w:tabs>
          <w:tab w:val="num" w:pos="720"/>
        </w:tabs>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
    <w:nsid w:val="171F2EB3"/>
    <w:multiLevelType w:val="hybridMultilevel"/>
    <w:tmpl w:val="C1043DB8"/>
    <w:lvl w:ilvl="0" w:tplc="040C0001">
      <w:start w:val="1"/>
      <w:numFmt w:val="bullet"/>
      <w:lvlText w:val=""/>
      <w:lvlJc w:val="left"/>
      <w:pPr>
        <w:tabs>
          <w:tab w:val="num" w:pos="2136"/>
        </w:tabs>
        <w:ind w:left="2136" w:hanging="360"/>
      </w:pPr>
      <w:rPr>
        <w:rFonts w:ascii="Symbol" w:hAnsi="Symbol" w:hint="default"/>
      </w:rPr>
    </w:lvl>
    <w:lvl w:ilvl="1" w:tplc="D212838A">
      <w:start w:val="3"/>
      <w:numFmt w:val="decimal"/>
      <w:lvlText w:val="%2."/>
      <w:lvlJc w:val="left"/>
      <w:pPr>
        <w:tabs>
          <w:tab w:val="num" w:pos="2856"/>
        </w:tabs>
        <w:ind w:left="2856"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9">
    <w:nsid w:val="18A765E1"/>
    <w:multiLevelType w:val="multilevel"/>
    <w:tmpl w:val="17F694A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1C31401A"/>
    <w:multiLevelType w:val="hybridMultilevel"/>
    <w:tmpl w:val="99DE55F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1C3255C4"/>
    <w:multiLevelType w:val="hybridMultilevel"/>
    <w:tmpl w:val="CB9E2B18"/>
    <w:lvl w:ilvl="0" w:tplc="040C000F">
      <w:start w:val="1"/>
      <w:numFmt w:val="decimal"/>
      <w:lvlText w:val="%1."/>
      <w:lvlJc w:val="left"/>
      <w:pPr>
        <w:tabs>
          <w:tab w:val="num" w:pos="720"/>
        </w:tabs>
        <w:ind w:left="720" w:hanging="360"/>
      </w:pPr>
    </w:lvl>
    <w:lvl w:ilvl="1" w:tplc="D1E02B2C">
      <w:numFmt w:val="bullet"/>
      <w:lvlText w:val="-"/>
      <w:lvlJc w:val="left"/>
      <w:pPr>
        <w:tabs>
          <w:tab w:val="num" w:pos="1440"/>
        </w:tabs>
        <w:ind w:left="1440" w:hanging="360"/>
      </w:pPr>
      <w:rPr>
        <w:rFonts w:ascii="Times New Roman" w:eastAsia="Times New Roman" w:hAnsi="Times New Roman" w:cs="Times New Roman" w:hint="default"/>
      </w:rPr>
    </w:lvl>
    <w:lvl w:ilvl="2" w:tplc="040C000F">
      <w:start w:val="1"/>
      <w:numFmt w:val="decimal"/>
      <w:lvlText w:val="%3."/>
      <w:lvlJc w:val="left"/>
      <w:pPr>
        <w:tabs>
          <w:tab w:val="num" w:pos="2340"/>
        </w:tabs>
        <w:ind w:left="234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2">
    <w:nsid w:val="1D1D1FBF"/>
    <w:multiLevelType w:val="hybridMultilevel"/>
    <w:tmpl w:val="46F46232"/>
    <w:lvl w:ilvl="0" w:tplc="2B1A10A0">
      <w:start w:val="1"/>
      <w:numFmt w:val="bullet"/>
      <w:pStyle w:val="TEnumpoint"/>
      <w:lvlText w:val="·"/>
      <w:lvlJc w:val="left"/>
      <w:pPr>
        <w:tabs>
          <w:tab w:val="num" w:pos="170"/>
        </w:tabs>
      </w:pPr>
      <w:rPr>
        <w:rFonts w:ascii="Guide Pedago Times" w:hAnsi="Guide Pedago Time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1F315B80"/>
    <w:multiLevelType w:val="multilevel"/>
    <w:tmpl w:val="60A066A6"/>
    <w:lvl w:ilvl="0">
      <w:start w:val="1"/>
      <w:numFmt w:val="decimal"/>
      <w:lvlText w:val="%1."/>
      <w:lvlJc w:val="left"/>
      <w:pPr>
        <w:tabs>
          <w:tab w:val="num" w:pos="360"/>
        </w:tabs>
        <w:ind w:left="360" w:hanging="360"/>
      </w:pPr>
    </w:lvl>
    <w:lvl w:ilvl="1">
      <w:start w:val="1"/>
      <w:numFmt w:val="decimal"/>
      <w:lvlText w:val="%2."/>
      <w:lvlJc w:val="left"/>
      <w:pPr>
        <w:tabs>
          <w:tab w:val="num" w:pos="360"/>
        </w:tabs>
        <w:ind w:left="360" w:hanging="360"/>
      </w:pPr>
      <w:rPr>
        <w:i w:val="0"/>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228463CB"/>
    <w:multiLevelType w:val="hybridMultilevel"/>
    <w:tmpl w:val="64465C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27785785"/>
    <w:multiLevelType w:val="multilevel"/>
    <w:tmpl w:val="210406F6"/>
    <w:lvl w:ilvl="0">
      <w:start w:val="1"/>
      <w:numFmt w:val="bullet"/>
      <w:lvlText w:val="-"/>
      <w:lvlJc w:val="left"/>
      <w:pPr>
        <w:tabs>
          <w:tab w:val="num" w:pos="170"/>
        </w:tabs>
        <w:ind w:left="170" w:hanging="170"/>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2AD743F2"/>
    <w:multiLevelType w:val="hybridMultilevel"/>
    <w:tmpl w:val="7EDC466E"/>
    <w:lvl w:ilvl="0" w:tplc="27343D40">
      <w:start w:val="1"/>
      <w:numFmt w:val="decimal"/>
      <w:lvlText w:val="%1."/>
      <w:lvlJc w:val="left"/>
      <w:pPr>
        <w:tabs>
          <w:tab w:val="num" w:pos="720"/>
        </w:tabs>
        <w:ind w:left="720" w:hanging="360"/>
      </w:pPr>
      <w:rPr>
        <w:i w:val="0"/>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17">
    <w:nsid w:val="30893CD6"/>
    <w:multiLevelType w:val="hybridMultilevel"/>
    <w:tmpl w:val="EF08B81E"/>
    <w:lvl w:ilvl="0" w:tplc="040C000D">
      <w:start w:val="1"/>
      <w:numFmt w:val="bullet"/>
      <w:lvlText w:val=""/>
      <w:lvlJc w:val="left"/>
      <w:pPr>
        <w:tabs>
          <w:tab w:val="num" w:pos="2847"/>
        </w:tabs>
        <w:ind w:left="2847" w:hanging="360"/>
      </w:pPr>
      <w:rPr>
        <w:rFonts w:ascii="Wingdings" w:hAnsi="Wingdings" w:hint="default"/>
      </w:rPr>
    </w:lvl>
    <w:lvl w:ilvl="1" w:tplc="040C000F">
      <w:start w:val="1"/>
      <w:numFmt w:val="decimal"/>
      <w:lvlText w:val="%2."/>
      <w:lvlJc w:val="left"/>
      <w:pPr>
        <w:tabs>
          <w:tab w:val="num" w:pos="3567"/>
        </w:tabs>
        <w:ind w:left="3567"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8">
    <w:nsid w:val="35FF381F"/>
    <w:multiLevelType w:val="hybridMultilevel"/>
    <w:tmpl w:val="152CB86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7D6590F"/>
    <w:multiLevelType w:val="hybridMultilevel"/>
    <w:tmpl w:val="7BB8E30C"/>
    <w:lvl w:ilvl="0" w:tplc="040C0011">
      <w:start w:val="1"/>
      <w:numFmt w:val="decimal"/>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20">
    <w:nsid w:val="3E1E3C8E"/>
    <w:multiLevelType w:val="hybridMultilevel"/>
    <w:tmpl w:val="7ED053EA"/>
    <w:lvl w:ilvl="0" w:tplc="F476F892">
      <w:start w:val="1"/>
      <w:numFmt w:val="decimal"/>
      <w:lvlText w:val="%1."/>
      <w:lvlJc w:val="left"/>
      <w:pPr>
        <w:tabs>
          <w:tab w:val="num" w:pos="720"/>
        </w:tabs>
        <w:ind w:left="720" w:hanging="360"/>
      </w:pPr>
      <w:rPr>
        <w:i w:val="0"/>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21">
    <w:nsid w:val="44262800"/>
    <w:multiLevelType w:val="multilevel"/>
    <w:tmpl w:val="3F3C4ED0"/>
    <w:lvl w:ilvl="0">
      <w:start w:val="1"/>
      <w:numFmt w:val="bullet"/>
      <w:lvlText w:val="-"/>
      <w:lvlJc w:val="left"/>
      <w:pPr>
        <w:tabs>
          <w:tab w:val="num" w:pos="113"/>
        </w:tabs>
        <w:ind w:left="113"/>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47ED1AE9"/>
    <w:multiLevelType w:val="multilevel"/>
    <w:tmpl w:val="292E2590"/>
    <w:lvl w:ilvl="0">
      <w:start w:val="1"/>
      <w:numFmt w:val="bullet"/>
      <w:lvlText w:val="-"/>
      <w:lvlJc w:val="left"/>
      <w:pPr>
        <w:tabs>
          <w:tab w:val="num" w:pos="113"/>
        </w:tabs>
        <w:ind w:left="227"/>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4F984BD1"/>
    <w:multiLevelType w:val="hybridMultilevel"/>
    <w:tmpl w:val="8264C992"/>
    <w:lvl w:ilvl="0" w:tplc="4670B1F4">
      <w:start w:val="1"/>
      <w:numFmt w:val="decimal"/>
      <w:lvlText w:val="%1"/>
      <w:lvlJc w:val="left"/>
      <w:pPr>
        <w:ind w:left="720" w:hanging="360"/>
      </w:pPr>
      <w:rPr>
        <w:color w:val="000000"/>
      </w:r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24">
    <w:nsid w:val="51B71622"/>
    <w:multiLevelType w:val="hybridMultilevel"/>
    <w:tmpl w:val="3710CDC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72E3DD3"/>
    <w:multiLevelType w:val="multilevel"/>
    <w:tmpl w:val="911ED404"/>
    <w:lvl w:ilvl="0">
      <w:start w:val="1"/>
      <w:numFmt w:val="bullet"/>
      <w:lvlText w:val="-"/>
      <w:lvlJc w:val="left"/>
      <w:pPr>
        <w:tabs>
          <w:tab w:val="num" w:pos="113"/>
        </w:tabs>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57FA64B1"/>
    <w:multiLevelType w:val="hybridMultilevel"/>
    <w:tmpl w:val="2B68975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5B59364E"/>
    <w:multiLevelType w:val="hybridMultilevel"/>
    <w:tmpl w:val="2AE2898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5D333A18"/>
    <w:multiLevelType w:val="hybridMultilevel"/>
    <w:tmpl w:val="DB98FC54"/>
    <w:lvl w:ilvl="0" w:tplc="040C000F">
      <w:start w:val="1"/>
      <w:numFmt w:val="decimal"/>
      <w:lvlText w:val="%1."/>
      <w:lvlJc w:val="left"/>
      <w:pPr>
        <w:tabs>
          <w:tab w:val="num" w:pos="720"/>
        </w:tabs>
        <w:ind w:left="720" w:hanging="360"/>
      </w:pPr>
    </w:lvl>
    <w:lvl w:ilvl="1" w:tplc="BAB6693A">
      <w:start w:val="2"/>
      <w:numFmt w:val="bullet"/>
      <w:lvlText w:val="-"/>
      <w:lvlJc w:val="left"/>
      <w:pPr>
        <w:tabs>
          <w:tab w:val="num" w:pos="1440"/>
        </w:tabs>
        <w:ind w:left="1440" w:hanging="360"/>
      </w:pPr>
      <w:rPr>
        <w:rFonts w:ascii="Arial" w:eastAsia="Times New Roman" w:hAnsi="Arial" w:cs="Arial" w:hint="default"/>
      </w:r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29">
    <w:nsid w:val="5EAC27BE"/>
    <w:multiLevelType w:val="hybridMultilevel"/>
    <w:tmpl w:val="248EAD6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67D70143"/>
    <w:multiLevelType w:val="hybridMultilevel"/>
    <w:tmpl w:val="4E601BC2"/>
    <w:lvl w:ilvl="0" w:tplc="8FB0FBBA">
      <w:start w:val="1"/>
      <w:numFmt w:val="bullet"/>
      <w:pStyle w:val="TEnumpuce"/>
      <w:lvlText w:val=""/>
      <w:lvlJc w:val="left"/>
      <w:pPr>
        <w:tabs>
          <w:tab w:val="num" w:pos="170"/>
        </w:tabs>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nsid w:val="68B530D9"/>
    <w:multiLevelType w:val="hybridMultilevel"/>
    <w:tmpl w:val="2C9EFA74"/>
    <w:lvl w:ilvl="0" w:tplc="040C0011">
      <w:start w:val="1"/>
      <w:numFmt w:val="decimal"/>
      <w:lvlText w:val="%1)"/>
      <w:lvlJc w:val="left"/>
      <w:pPr>
        <w:ind w:left="36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32">
    <w:nsid w:val="6C9853A2"/>
    <w:multiLevelType w:val="hybridMultilevel"/>
    <w:tmpl w:val="6DD8628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6E2B2D18"/>
    <w:multiLevelType w:val="multilevel"/>
    <w:tmpl w:val="7DD60C5E"/>
    <w:lvl w:ilvl="0">
      <w:start w:val="1"/>
      <w:numFmt w:val="bullet"/>
      <w:lvlText w:val="-"/>
      <w:lvlJc w:val="left"/>
      <w:pPr>
        <w:tabs>
          <w:tab w:val="num" w:pos="227"/>
        </w:tabs>
        <w:ind w:left="227" w:hanging="227"/>
      </w:pPr>
      <w:rPr>
        <w:rFonts w:ascii="Courier New" w:hAnsi="Courier New" w:hint="default"/>
        <w:b w:val="0"/>
        <w:i w:val="0"/>
        <w:sz w:val="1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6E730B0B"/>
    <w:multiLevelType w:val="hybridMultilevel"/>
    <w:tmpl w:val="C8BEAED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70937956"/>
    <w:multiLevelType w:val="hybridMultilevel"/>
    <w:tmpl w:val="342CCB98"/>
    <w:lvl w:ilvl="0" w:tplc="040C000F">
      <w:start w:val="1"/>
      <w:numFmt w:val="decimal"/>
      <w:lvlText w:val="%1."/>
      <w:lvlJc w:val="left"/>
      <w:pPr>
        <w:tabs>
          <w:tab w:val="num" w:pos="720"/>
        </w:tabs>
        <w:ind w:left="720" w:hanging="360"/>
      </w:pPr>
    </w:lvl>
    <w:lvl w:ilvl="1" w:tplc="040C0001">
      <w:start w:val="1"/>
      <w:numFmt w:val="bullet"/>
      <w:lvlText w:val=""/>
      <w:lvlJc w:val="left"/>
      <w:pPr>
        <w:tabs>
          <w:tab w:val="num" w:pos="1440"/>
        </w:tabs>
        <w:ind w:left="1440" w:hanging="360"/>
      </w:pPr>
      <w:rPr>
        <w:rFonts w:ascii="Symbol" w:hAnsi="Symbol" w:hint="default"/>
      </w:r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36">
    <w:nsid w:val="70AB0F0A"/>
    <w:multiLevelType w:val="hybridMultilevel"/>
    <w:tmpl w:val="9AF4F4FE"/>
    <w:lvl w:ilvl="0" w:tplc="771E56E4">
      <w:start w:val="2"/>
      <w:numFmt w:val="decimal"/>
      <w:lvlText w:val="%1."/>
      <w:lvlJc w:val="left"/>
      <w:pPr>
        <w:tabs>
          <w:tab w:val="num" w:pos="720"/>
        </w:tabs>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37">
    <w:nsid w:val="73D21D68"/>
    <w:multiLevelType w:val="hybridMultilevel"/>
    <w:tmpl w:val="8722AAE2"/>
    <w:lvl w:ilvl="0" w:tplc="5B0AF126">
      <w:start w:val="1"/>
      <w:numFmt w:val="bullet"/>
      <w:pStyle w:val="09Commentaireliste"/>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nsid w:val="76C774C0"/>
    <w:multiLevelType w:val="hybridMultilevel"/>
    <w:tmpl w:val="2446182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78AD5AAB"/>
    <w:multiLevelType w:val="hybridMultilevel"/>
    <w:tmpl w:val="0614899C"/>
    <w:lvl w:ilvl="0" w:tplc="040C000F">
      <w:start w:val="1"/>
      <w:numFmt w:val="decimal"/>
      <w:lvlText w:val="%1."/>
      <w:lvlJc w:val="left"/>
      <w:pPr>
        <w:tabs>
          <w:tab w:val="num" w:pos="720"/>
        </w:tabs>
        <w:ind w:left="720" w:hanging="360"/>
      </w:pPr>
    </w:lvl>
    <w:lvl w:ilvl="1" w:tplc="82AA4172">
      <w:start w:val="8"/>
      <w:numFmt w:val="bullet"/>
      <w:lvlText w:val="-"/>
      <w:lvlJc w:val="left"/>
      <w:pPr>
        <w:tabs>
          <w:tab w:val="num" w:pos="1440"/>
        </w:tabs>
        <w:ind w:left="1440" w:hanging="360"/>
      </w:pPr>
      <w:rPr>
        <w:rFonts w:ascii="Arial" w:eastAsia="Times New Roman" w:hAnsi="Arial" w:cs="Arial" w:hint="default"/>
      </w:rPr>
    </w:lvl>
    <w:lvl w:ilvl="2" w:tplc="040C000F">
      <w:start w:val="1"/>
      <w:numFmt w:val="decimal"/>
      <w:lvlText w:val="%3."/>
      <w:lvlJc w:val="left"/>
      <w:pPr>
        <w:tabs>
          <w:tab w:val="num" w:pos="2340"/>
        </w:tabs>
        <w:ind w:left="234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40">
    <w:nsid w:val="7B3E4165"/>
    <w:multiLevelType w:val="hybridMultilevel"/>
    <w:tmpl w:val="FEA4835A"/>
    <w:lvl w:ilvl="0" w:tplc="040C000F">
      <w:start w:val="1"/>
      <w:numFmt w:val="decimal"/>
      <w:lvlText w:val="%1."/>
      <w:lvlJc w:val="left"/>
      <w:pPr>
        <w:tabs>
          <w:tab w:val="num" w:pos="720"/>
        </w:tabs>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41">
    <w:nsid w:val="7B9607F5"/>
    <w:multiLevelType w:val="hybridMultilevel"/>
    <w:tmpl w:val="620E36C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nsid w:val="7EDD3EA4"/>
    <w:multiLevelType w:val="hybridMultilevel"/>
    <w:tmpl w:val="911ED404"/>
    <w:lvl w:ilvl="0" w:tplc="A9FC94E8">
      <w:start w:val="1"/>
      <w:numFmt w:val="bullet"/>
      <w:pStyle w:val="TEnumtiret"/>
      <w:lvlText w:val="-"/>
      <w:lvlJc w:val="left"/>
      <w:pPr>
        <w:tabs>
          <w:tab w:val="num" w:pos="113"/>
        </w:tabs>
      </w:pPr>
      <w:rPr>
        <w:rFonts w:ascii="Courier New" w:hAnsi="Courier New" w:hint="default"/>
        <w:b w:val="0"/>
        <w:i w:val="0"/>
        <w:sz w:val="1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nsid w:val="7F0371B5"/>
    <w:multiLevelType w:val="hybridMultilevel"/>
    <w:tmpl w:val="6BD8CF96"/>
    <w:lvl w:ilvl="0" w:tplc="040C0011">
      <w:start w:val="1"/>
      <w:numFmt w:val="decimal"/>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num w:numId="1">
    <w:abstractNumId w:val="1"/>
  </w:num>
  <w:num w:numId="2">
    <w:abstractNumId w:val="9"/>
  </w:num>
  <w:num w:numId="3">
    <w:abstractNumId w:val="5"/>
  </w:num>
  <w:num w:numId="4">
    <w:abstractNumId w:val="21"/>
  </w:num>
  <w:num w:numId="5">
    <w:abstractNumId w:val="22"/>
  </w:num>
  <w:num w:numId="6">
    <w:abstractNumId w:val="33"/>
  </w:num>
  <w:num w:numId="7">
    <w:abstractNumId w:val="15"/>
  </w:num>
  <w:num w:numId="8">
    <w:abstractNumId w:val="37"/>
  </w:num>
  <w:num w:numId="9">
    <w:abstractNumId w:val="30"/>
  </w:num>
  <w:num w:numId="10">
    <w:abstractNumId w:val="42"/>
  </w:num>
  <w:num w:numId="11">
    <w:abstractNumId w:val="12"/>
  </w:num>
  <w:num w:numId="12">
    <w:abstractNumId w:val="25"/>
  </w:num>
  <w:num w:numId="1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9"/>
  </w:num>
  <w:num w:numId="31">
    <w:abstractNumId w:val="3"/>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num>
  <w:num w:numId="37">
    <w:abstractNumId w:val="29"/>
  </w:num>
  <w:num w:numId="38">
    <w:abstractNumId w:val="10"/>
  </w:num>
  <w:num w:numId="39">
    <w:abstractNumId w:val="26"/>
  </w:num>
  <w:num w:numId="40">
    <w:abstractNumId w:val="32"/>
  </w:num>
  <w:num w:numId="41">
    <w:abstractNumId w:val="38"/>
  </w:num>
  <w:num w:numId="42">
    <w:abstractNumId w:val="14"/>
  </w:num>
  <w:num w:numId="43">
    <w:abstractNumId w:val="27"/>
  </w:num>
  <w:num w:numId="44">
    <w:abstractNumId w:val="34"/>
  </w:num>
  <w:num w:numId="45">
    <w:abstractNumId w:val="2"/>
  </w:num>
  <w:num w:numId="46">
    <w:abstractNumId w:val="41"/>
  </w:num>
  <w:num w:numId="47">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3F01"/>
  <w:defaultTabStop w:val="720"/>
  <w:autoHyphenation/>
  <w:hyphenationZone w:val="425"/>
  <w:evenAndOddHeaders/>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
  <w:rsids>
    <w:rsidRoot w:val="009B0A3E"/>
    <w:rsid w:val="000200B9"/>
    <w:rsid w:val="00051CC9"/>
    <w:rsid w:val="00054C34"/>
    <w:rsid w:val="00057082"/>
    <w:rsid w:val="000A31BA"/>
    <w:rsid w:val="000A66E0"/>
    <w:rsid w:val="000C6A97"/>
    <w:rsid w:val="000F43A8"/>
    <w:rsid w:val="00127E20"/>
    <w:rsid w:val="00151A6E"/>
    <w:rsid w:val="001A0B80"/>
    <w:rsid w:val="001A4220"/>
    <w:rsid w:val="0024646B"/>
    <w:rsid w:val="0030498C"/>
    <w:rsid w:val="00324F73"/>
    <w:rsid w:val="00394FED"/>
    <w:rsid w:val="003A6641"/>
    <w:rsid w:val="004016EA"/>
    <w:rsid w:val="004A1FB0"/>
    <w:rsid w:val="004E20A9"/>
    <w:rsid w:val="004E2AD9"/>
    <w:rsid w:val="00521464"/>
    <w:rsid w:val="00554569"/>
    <w:rsid w:val="00576423"/>
    <w:rsid w:val="00587E3A"/>
    <w:rsid w:val="005C7EE7"/>
    <w:rsid w:val="005D5E64"/>
    <w:rsid w:val="006B16F9"/>
    <w:rsid w:val="006B172B"/>
    <w:rsid w:val="006B7D00"/>
    <w:rsid w:val="006C0120"/>
    <w:rsid w:val="006D2B01"/>
    <w:rsid w:val="00701053"/>
    <w:rsid w:val="00722537"/>
    <w:rsid w:val="00757BA2"/>
    <w:rsid w:val="007763D4"/>
    <w:rsid w:val="0079080C"/>
    <w:rsid w:val="007B2D08"/>
    <w:rsid w:val="007D4541"/>
    <w:rsid w:val="00806FB8"/>
    <w:rsid w:val="00810809"/>
    <w:rsid w:val="0081207B"/>
    <w:rsid w:val="00817AE6"/>
    <w:rsid w:val="00853D34"/>
    <w:rsid w:val="008554DD"/>
    <w:rsid w:val="00855D1E"/>
    <w:rsid w:val="0090700F"/>
    <w:rsid w:val="009215F2"/>
    <w:rsid w:val="00922AE5"/>
    <w:rsid w:val="00975D08"/>
    <w:rsid w:val="0098096D"/>
    <w:rsid w:val="009B0A3E"/>
    <w:rsid w:val="009C3943"/>
    <w:rsid w:val="009C7BAC"/>
    <w:rsid w:val="00A065BC"/>
    <w:rsid w:val="00AB6748"/>
    <w:rsid w:val="00AC4A6F"/>
    <w:rsid w:val="00AD6532"/>
    <w:rsid w:val="00AF494C"/>
    <w:rsid w:val="00B5206E"/>
    <w:rsid w:val="00B8053B"/>
    <w:rsid w:val="00B81F3B"/>
    <w:rsid w:val="00BA0FE7"/>
    <w:rsid w:val="00BD34C9"/>
    <w:rsid w:val="00BF3C55"/>
    <w:rsid w:val="00BF47D4"/>
    <w:rsid w:val="00C02E8D"/>
    <w:rsid w:val="00C20988"/>
    <w:rsid w:val="00CC356F"/>
    <w:rsid w:val="00CC4FF9"/>
    <w:rsid w:val="00CF04A9"/>
    <w:rsid w:val="00CF17D4"/>
    <w:rsid w:val="00D1160A"/>
    <w:rsid w:val="00D16CF1"/>
    <w:rsid w:val="00D4344C"/>
    <w:rsid w:val="00E1186C"/>
    <w:rsid w:val="00E73607"/>
    <w:rsid w:val="00EE26B7"/>
    <w:rsid w:val="00EE3A58"/>
    <w:rsid w:val="00F030C4"/>
    <w:rsid w:val="00F224D5"/>
    <w:rsid w:val="00F45FE9"/>
    <w:rsid w:val="00F80B95"/>
    <w:rsid w:val="00F84C3C"/>
    <w:rsid w:val="00FD274E"/>
    <w:rsid w:val="00FE12EC"/>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rules v:ext="edit">
        <o:r id="V:Rule9" type="connector" idref="#Connecteur droit avec flèche 44"/>
        <o:r id="V:Rule10" type="connector" idref="#Connecteur droit avec flèche 54"/>
        <o:r id="V:Rule11" type="connector" idref="#Connecteur droit avec flèche 43"/>
        <o:r id="V:Rule12" type="connector" idref="#Connecteur droit avec flèche 51"/>
        <o:r id="V:Rule13" type="connector" idref="#Connecteur droit avec flèche 57"/>
        <o:r id="V:Rule14" type="connector" idref="#Connecteur droit avec flèche 56"/>
        <o:r id="V:Rule15" type="connector" idref="#Connecteur droit avec flèche 50"/>
        <o:r id="V:Rule16" type="connector" idref="#Connecteur droit avec flèche 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fr-FR" w:eastAsia="fr-FR" w:bidi="ar-SA"/>
      </w:rPr>
    </w:rPrDefault>
    <w:pPrDefault>
      <w:pPr>
        <w:spacing w:after="200" w:line="23"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7D4"/>
    <w:pPr>
      <w:spacing w:after="0" w:line="240" w:lineRule="auto"/>
    </w:pPr>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Aucunstyledeparagraphe">
    <w:name w:val="[Aucun style de paragraphe]"/>
    <w:uiPriority w:val="99"/>
    <w:rsid w:val="00394FED"/>
    <w:pPr>
      <w:widowControl w:val="0"/>
      <w:autoSpaceDE w:val="0"/>
      <w:autoSpaceDN w:val="0"/>
      <w:adjustRightInd w:val="0"/>
      <w:spacing w:after="0" w:line="288" w:lineRule="auto"/>
      <w:textAlignment w:val="center"/>
    </w:pPr>
    <w:rPr>
      <w:rFonts w:ascii="Times-Roman" w:hAnsi="Times-Roman" w:cs="Times-Roman"/>
      <w:color w:val="000000"/>
      <w:sz w:val="24"/>
      <w:szCs w:val="24"/>
    </w:rPr>
  </w:style>
  <w:style w:type="paragraph" w:customStyle="1" w:styleId="00Chaptitre">
    <w:name w:val="00_Chap_titre"/>
    <w:basedOn w:val="Aucunstyledeparagraphe"/>
    <w:uiPriority w:val="99"/>
    <w:rsid w:val="00394FED"/>
    <w:pPr>
      <w:keepNext/>
      <w:keepLines/>
      <w:pageBreakBefore/>
      <w:suppressAutoHyphens/>
      <w:spacing w:after="397" w:line="560" w:lineRule="atLeast"/>
      <w:ind w:left="1417" w:hanging="1417"/>
    </w:pPr>
    <w:rPr>
      <w:rFonts w:ascii="GuidePedagoArial" w:hAnsi="GuidePedagoArial" w:cs="GuidePedagoArial"/>
      <w:sz w:val="48"/>
      <w:szCs w:val="48"/>
    </w:rPr>
  </w:style>
  <w:style w:type="paragraph" w:customStyle="1" w:styleId="02Programmetitre">
    <w:name w:val="02_Programme_titre"/>
    <w:basedOn w:val="Aucunstyledeparagraphe"/>
    <w:uiPriority w:val="99"/>
    <w:rsid w:val="00394FED"/>
    <w:pPr>
      <w:keepNext/>
      <w:keepLines/>
      <w:suppressAutoHyphens/>
      <w:spacing w:before="142" w:line="200" w:lineRule="atLeast"/>
    </w:pPr>
    <w:rPr>
      <w:rFonts w:ascii="GuidePedagoNCond" w:hAnsi="GuidePedagoNCond" w:cs="GuidePedagoNCond"/>
      <w:caps/>
      <w:sz w:val="19"/>
      <w:szCs w:val="19"/>
    </w:rPr>
  </w:style>
  <w:style w:type="paragraph" w:customStyle="1" w:styleId="TTextecourant">
    <w:name w:val="T_Texte_courant"/>
    <w:basedOn w:val="Aucunstyledeparagraphe"/>
    <w:uiPriority w:val="99"/>
    <w:rsid w:val="00394FED"/>
    <w:pPr>
      <w:spacing w:line="260" w:lineRule="atLeast"/>
      <w:jc w:val="both"/>
    </w:pPr>
    <w:rPr>
      <w:rFonts w:ascii="GuidePedagoTimes" w:hAnsi="GuidePedagoTimes" w:cs="GuidePedagoTimes"/>
      <w:sz w:val="22"/>
      <w:szCs w:val="22"/>
    </w:rPr>
  </w:style>
  <w:style w:type="paragraph" w:customStyle="1" w:styleId="Ancrageobjet">
    <w:name w:val="Ancrage_objet"/>
    <w:basedOn w:val="TTextecourant"/>
    <w:uiPriority w:val="99"/>
    <w:rsid w:val="00394FED"/>
    <w:pPr>
      <w:spacing w:before="113" w:after="170" w:line="288" w:lineRule="auto"/>
      <w:jc w:val="center"/>
    </w:pPr>
  </w:style>
  <w:style w:type="paragraph" w:customStyle="1" w:styleId="03Adressesiteprof">
    <w:name w:val="03_Adresse_site_prof"/>
    <w:basedOn w:val="TTextecourant"/>
    <w:next w:val="TTextecourant"/>
    <w:uiPriority w:val="99"/>
    <w:rsid w:val="00CF17D4"/>
    <w:pPr>
      <w:suppressAutoHyphens/>
      <w:spacing w:before="120"/>
      <w:jc w:val="left"/>
    </w:pPr>
    <w:rPr>
      <w:rFonts w:ascii="GuidePedagoTimes-Bold" w:hAnsi="GuidePedagoTimes-Bold" w:cs="GuidePedagoTimes-Bold"/>
      <w:b/>
      <w:bCs/>
    </w:rPr>
  </w:style>
  <w:style w:type="paragraph" w:customStyle="1" w:styleId="08Commentaire">
    <w:name w:val="08_Commentaire"/>
    <w:basedOn w:val="Aucunstyledeparagraphe"/>
    <w:uiPriority w:val="99"/>
    <w:rsid w:val="00394FED"/>
    <w:pPr>
      <w:tabs>
        <w:tab w:val="left" w:pos="280"/>
      </w:tabs>
      <w:spacing w:before="113" w:line="270" w:lineRule="atLeast"/>
      <w:jc w:val="both"/>
    </w:pPr>
    <w:rPr>
      <w:rFonts w:ascii="GuidePedagoNCond-Italic" w:hAnsi="GuidePedagoNCond-Italic" w:cs="GuidePedagoNCond-Italic"/>
      <w:i/>
      <w:iCs/>
      <w:sz w:val="23"/>
      <w:szCs w:val="23"/>
    </w:rPr>
  </w:style>
  <w:style w:type="paragraph" w:customStyle="1" w:styleId="09Commentaireliste">
    <w:name w:val="09_Commentaire_liste"/>
    <w:basedOn w:val="08Commentaire"/>
    <w:uiPriority w:val="99"/>
    <w:rsid w:val="0024646B"/>
    <w:pPr>
      <w:numPr>
        <w:numId w:val="8"/>
      </w:numPr>
      <w:suppressAutoHyphens/>
      <w:spacing w:before="0"/>
    </w:pPr>
  </w:style>
  <w:style w:type="paragraph" w:customStyle="1" w:styleId="04Exercicestitre">
    <w:name w:val="04_Exercices_titre"/>
    <w:basedOn w:val="Aucunstyledeparagraphe"/>
    <w:next w:val="TTextecourant"/>
    <w:uiPriority w:val="99"/>
    <w:rsid w:val="00394FED"/>
    <w:pPr>
      <w:keepNext/>
      <w:keepLines/>
      <w:suppressAutoHyphens/>
      <w:spacing w:before="680" w:line="310" w:lineRule="atLeast"/>
    </w:pPr>
    <w:rPr>
      <w:rFonts w:ascii="GuidePedagoNCond-Bold" w:hAnsi="GuidePedagoNCond-Bold" w:cs="GuidePedagoNCond-Bold"/>
      <w:b/>
      <w:bCs/>
      <w:sz w:val="27"/>
      <w:szCs w:val="27"/>
    </w:rPr>
  </w:style>
  <w:style w:type="paragraph" w:customStyle="1" w:styleId="05MissionTitre">
    <w:name w:val="05_Mission_Titre"/>
    <w:basedOn w:val="Aucunstyledeparagraphe"/>
    <w:uiPriority w:val="99"/>
    <w:rsid w:val="00394FED"/>
    <w:pPr>
      <w:keepNext/>
      <w:keepLines/>
      <w:tabs>
        <w:tab w:val="left" w:pos="560"/>
      </w:tabs>
      <w:suppressAutoHyphens/>
      <w:spacing w:before="340" w:after="113" w:line="310" w:lineRule="atLeast"/>
      <w:ind w:left="567" w:hanging="567"/>
    </w:pPr>
    <w:rPr>
      <w:rFonts w:ascii="GuidePedagoNCond" w:hAnsi="GuidePedagoNCond" w:cs="GuidePedagoNCond"/>
      <w:sz w:val="25"/>
      <w:szCs w:val="25"/>
    </w:rPr>
  </w:style>
  <w:style w:type="paragraph" w:customStyle="1" w:styleId="05ExerciceTitre">
    <w:name w:val="05_Exercice_Titre"/>
    <w:basedOn w:val="Aucunstyledeparagraphe"/>
    <w:uiPriority w:val="99"/>
    <w:rsid w:val="00394FED"/>
    <w:pPr>
      <w:keepNext/>
      <w:keepLines/>
      <w:suppressAutoHyphens/>
      <w:spacing w:before="198" w:after="85" w:line="310" w:lineRule="atLeast"/>
      <w:ind w:left="567" w:hanging="567"/>
    </w:pPr>
    <w:rPr>
      <w:rFonts w:ascii="GuidePedagoNCond" w:hAnsi="GuidePedagoNCond" w:cs="GuidePedagoNCond"/>
      <w:sz w:val="25"/>
      <w:szCs w:val="25"/>
    </w:rPr>
  </w:style>
  <w:style w:type="paragraph" w:customStyle="1" w:styleId="06Questionenonce">
    <w:name w:val="06_Question_enonce"/>
    <w:basedOn w:val="Aucunstyledeparagraphe"/>
    <w:uiPriority w:val="99"/>
    <w:rsid w:val="00394FED"/>
    <w:pPr>
      <w:keepNext/>
      <w:suppressAutoHyphens/>
      <w:spacing w:before="113" w:line="270" w:lineRule="atLeast"/>
      <w:jc w:val="both"/>
    </w:pPr>
    <w:rPr>
      <w:rFonts w:ascii="GuidePedagoTimes-Bold" w:hAnsi="GuidePedagoTimes-Bold" w:cs="GuidePedagoTimes-Bold"/>
      <w:b/>
      <w:bCs/>
      <w:spacing w:val="-1"/>
      <w:sz w:val="23"/>
      <w:szCs w:val="23"/>
    </w:rPr>
  </w:style>
  <w:style w:type="paragraph" w:customStyle="1" w:styleId="Ancrageobjet1col">
    <w:name w:val="Ancrage_objet_1col"/>
    <w:basedOn w:val="Ancrageobjet"/>
    <w:uiPriority w:val="99"/>
    <w:rsid w:val="00394FED"/>
  </w:style>
  <w:style w:type="paragraph" w:customStyle="1" w:styleId="TEnumpuce">
    <w:name w:val="T_Enum_puce"/>
    <w:basedOn w:val="TTextecourant"/>
    <w:next w:val="TTextecourant"/>
    <w:uiPriority w:val="99"/>
    <w:rsid w:val="0024646B"/>
    <w:pPr>
      <w:numPr>
        <w:numId w:val="9"/>
      </w:numPr>
    </w:pPr>
  </w:style>
  <w:style w:type="paragraph" w:customStyle="1" w:styleId="10Versepreuvetitre">
    <w:name w:val="10_Vers_epreuve_titre"/>
    <w:basedOn w:val="Aucunstyledeparagraphe"/>
    <w:next w:val="11Versepreuve"/>
    <w:uiPriority w:val="99"/>
    <w:rsid w:val="00394FED"/>
    <w:pPr>
      <w:keepNext/>
      <w:keepLines/>
      <w:suppressAutoHyphens/>
      <w:spacing w:before="397" w:line="310" w:lineRule="atLeast"/>
    </w:pPr>
    <w:rPr>
      <w:rFonts w:ascii="GuidePedagoNCond" w:hAnsi="GuidePedagoNCond" w:cs="GuidePedagoNCond"/>
      <w:caps/>
      <w:sz w:val="27"/>
      <w:szCs w:val="27"/>
    </w:rPr>
  </w:style>
  <w:style w:type="paragraph" w:customStyle="1" w:styleId="11Versepreuve">
    <w:name w:val="11_Vers_epreuve"/>
    <w:basedOn w:val="Aucunstyledeparagraphe"/>
    <w:next w:val="TTextecourant"/>
    <w:uiPriority w:val="99"/>
    <w:rsid w:val="00394FED"/>
    <w:pPr>
      <w:keepNext/>
      <w:tabs>
        <w:tab w:val="left" w:pos="560"/>
      </w:tabs>
      <w:suppressAutoHyphens/>
      <w:spacing w:before="85" w:after="85" w:line="310" w:lineRule="atLeast"/>
    </w:pPr>
    <w:rPr>
      <w:rFonts w:ascii="GuidePedagoNCond" w:hAnsi="GuidePedagoNCond" w:cs="GuidePedagoNCond"/>
      <w:sz w:val="25"/>
      <w:szCs w:val="25"/>
    </w:rPr>
  </w:style>
  <w:style w:type="paragraph" w:customStyle="1" w:styleId="TEnumtiret">
    <w:name w:val="T_Enum_tiret"/>
    <w:basedOn w:val="TTextecourant"/>
    <w:next w:val="TTextecourant"/>
    <w:uiPriority w:val="99"/>
    <w:rsid w:val="00806FB8"/>
    <w:pPr>
      <w:numPr>
        <w:numId w:val="10"/>
      </w:numPr>
      <w:tabs>
        <w:tab w:val="clear" w:pos="113"/>
        <w:tab w:val="left" w:pos="170"/>
      </w:tabs>
    </w:pPr>
  </w:style>
  <w:style w:type="paragraph" w:customStyle="1" w:styleId="TEnumpoint">
    <w:name w:val="T_Enum_point"/>
    <w:basedOn w:val="TTextecourant"/>
    <w:next w:val="TTextecourant"/>
    <w:uiPriority w:val="99"/>
    <w:rsid w:val="0024646B"/>
    <w:pPr>
      <w:numPr>
        <w:numId w:val="11"/>
      </w:numPr>
      <w:tabs>
        <w:tab w:val="left" w:pos="100"/>
      </w:tabs>
      <w:suppressAutoHyphens/>
    </w:pPr>
  </w:style>
  <w:style w:type="paragraph" w:customStyle="1" w:styleId="TTitrepuce">
    <w:name w:val="T_Titre_puce"/>
    <w:basedOn w:val="TTextecourant"/>
    <w:next w:val="TTextecourant"/>
    <w:uiPriority w:val="99"/>
    <w:rsid w:val="00394FED"/>
    <w:pPr>
      <w:keepNext/>
      <w:keepLines/>
      <w:tabs>
        <w:tab w:val="left" w:pos="113"/>
      </w:tabs>
      <w:spacing w:before="28"/>
    </w:pPr>
    <w:rPr>
      <w:rFonts w:ascii="GuidePedagoTimes-Bold" w:hAnsi="GuidePedagoTimes-Bold" w:cs="GuidePedagoTimes-Bold"/>
      <w:b/>
      <w:bCs/>
    </w:rPr>
  </w:style>
  <w:style w:type="paragraph" w:customStyle="1" w:styleId="Tableautitre">
    <w:name w:val="Tableau_titre"/>
    <w:basedOn w:val="Aucunstyledeparagraphe"/>
    <w:uiPriority w:val="99"/>
    <w:rsid w:val="00394FED"/>
    <w:pPr>
      <w:suppressAutoHyphens/>
      <w:spacing w:before="170" w:line="210" w:lineRule="atLeast"/>
    </w:pPr>
    <w:rPr>
      <w:rFonts w:ascii="GuidePedagoNCond-Bold" w:hAnsi="GuidePedagoNCond-Bold" w:cs="GuidePedagoNCond-Bold"/>
      <w:b/>
      <w:bCs/>
      <w:sz w:val="19"/>
      <w:szCs w:val="19"/>
    </w:rPr>
  </w:style>
  <w:style w:type="paragraph" w:customStyle="1" w:styleId="Tableaunote">
    <w:name w:val="Tableau_note"/>
    <w:basedOn w:val="Aucunstyledeparagraphe"/>
    <w:uiPriority w:val="99"/>
    <w:rsid w:val="00394FED"/>
    <w:pPr>
      <w:suppressAutoHyphens/>
      <w:spacing w:line="160" w:lineRule="atLeast"/>
    </w:pPr>
    <w:rPr>
      <w:rFonts w:ascii="GuidePedagoNCond" w:hAnsi="GuidePedagoNCond" w:cs="GuidePedagoNCond"/>
      <w:sz w:val="14"/>
      <w:szCs w:val="14"/>
    </w:rPr>
  </w:style>
  <w:style w:type="paragraph" w:customStyle="1" w:styleId="Tableaucourant">
    <w:name w:val="Tableau_courant"/>
    <w:basedOn w:val="Aucunstyledeparagraphe"/>
    <w:uiPriority w:val="99"/>
    <w:rsid w:val="00394FED"/>
    <w:pPr>
      <w:spacing w:line="180" w:lineRule="atLeast"/>
      <w:jc w:val="both"/>
    </w:pPr>
    <w:rPr>
      <w:rFonts w:ascii="GuidePedagoNCond" w:hAnsi="GuidePedagoNCond" w:cs="GuidePedagoNCond"/>
      <w:sz w:val="16"/>
      <w:szCs w:val="16"/>
    </w:rPr>
  </w:style>
  <w:style w:type="paragraph" w:customStyle="1" w:styleId="Tableausource">
    <w:name w:val="Tableau_source"/>
    <w:basedOn w:val="Tableaucourant"/>
    <w:uiPriority w:val="99"/>
    <w:rsid w:val="00394FED"/>
    <w:pPr>
      <w:jc w:val="right"/>
    </w:pPr>
  </w:style>
  <w:style w:type="paragraph" w:customStyle="1" w:styleId="07Titregras">
    <w:name w:val="07_Titre_gras"/>
    <w:basedOn w:val="TTextecourant"/>
    <w:next w:val="TTextecourant"/>
    <w:uiPriority w:val="99"/>
    <w:rsid w:val="00394FED"/>
    <w:pPr>
      <w:keepNext/>
      <w:keepLines/>
      <w:spacing w:before="68" w:line="270" w:lineRule="atLeast"/>
    </w:pPr>
    <w:rPr>
      <w:rFonts w:ascii="GuidePedagoTimes-Bold" w:hAnsi="GuidePedagoTimes-Bold" w:cs="GuidePedagoTimes-Bold"/>
      <w:b/>
      <w:bCs/>
      <w:sz w:val="23"/>
      <w:szCs w:val="23"/>
    </w:rPr>
  </w:style>
  <w:style w:type="paragraph" w:customStyle="1" w:styleId="05Applicationnum">
    <w:name w:val="05_Application_num"/>
    <w:basedOn w:val="Aucunstyledeparagraphe"/>
    <w:uiPriority w:val="99"/>
    <w:rsid w:val="00394FED"/>
    <w:pPr>
      <w:keepNext/>
      <w:keepLines/>
      <w:tabs>
        <w:tab w:val="left" w:pos="560"/>
      </w:tabs>
      <w:suppressAutoHyphens/>
      <w:spacing w:before="340" w:after="113" w:line="310" w:lineRule="atLeast"/>
      <w:ind w:left="567" w:hanging="567"/>
    </w:pPr>
    <w:rPr>
      <w:rFonts w:ascii="GuidePedagoNCond" w:hAnsi="GuidePedagoNCond" w:cs="GuidePedagoNCond"/>
      <w:spacing w:val="-1"/>
      <w:sz w:val="25"/>
      <w:szCs w:val="25"/>
    </w:rPr>
  </w:style>
  <w:style w:type="paragraph" w:customStyle="1" w:styleId="Tableautetiere">
    <w:name w:val="Tableau_tetiere"/>
    <w:basedOn w:val="Tableaucourant"/>
    <w:uiPriority w:val="99"/>
    <w:rsid w:val="00394FED"/>
    <w:pPr>
      <w:suppressAutoHyphens/>
    </w:pPr>
    <w:rPr>
      <w:rFonts w:ascii="GuidePedagoNCond-Bold" w:hAnsi="GuidePedagoNCond-Bold" w:cs="GuidePedagoNCond-Bold"/>
      <w:b/>
      <w:bCs/>
    </w:rPr>
  </w:style>
  <w:style w:type="paragraph" w:customStyle="1" w:styleId="Tableaulistepuce">
    <w:name w:val="Tableau_liste_puce"/>
    <w:basedOn w:val="Tableaucourant"/>
    <w:uiPriority w:val="99"/>
    <w:rsid w:val="00054C34"/>
    <w:pPr>
      <w:numPr>
        <w:numId w:val="1"/>
      </w:numPr>
      <w:tabs>
        <w:tab w:val="clear" w:pos="57"/>
        <w:tab w:val="left" w:pos="113"/>
      </w:tabs>
    </w:pPr>
  </w:style>
  <w:style w:type="paragraph" w:customStyle="1" w:styleId="Tableaulistetiret">
    <w:name w:val="Tableau_liste_tiret"/>
    <w:basedOn w:val="Tableaucourant"/>
    <w:uiPriority w:val="99"/>
    <w:rsid w:val="00054C34"/>
    <w:pPr>
      <w:numPr>
        <w:numId w:val="3"/>
      </w:numPr>
    </w:pPr>
  </w:style>
  <w:style w:type="character" w:customStyle="1" w:styleId="ChaptitrepourTC">
    <w:name w:val="Chap_titre_pour_TC"/>
    <w:uiPriority w:val="99"/>
    <w:rsid w:val="00394FED"/>
  </w:style>
  <w:style w:type="character" w:customStyle="1" w:styleId="i">
    <w:name w:val="i"/>
    <w:uiPriority w:val="99"/>
    <w:rsid w:val="00394FED"/>
    <w:rPr>
      <w:i/>
    </w:rPr>
  </w:style>
  <w:style w:type="character" w:customStyle="1" w:styleId="b">
    <w:name w:val="b"/>
    <w:uiPriority w:val="99"/>
    <w:rsid w:val="00394FED"/>
    <w:rPr>
      <w:b/>
    </w:rPr>
  </w:style>
  <w:style w:type="character" w:customStyle="1" w:styleId="pc">
    <w:name w:val="pc"/>
    <w:uiPriority w:val="99"/>
    <w:rsid w:val="00394FED"/>
    <w:rPr>
      <w:smallCaps/>
    </w:rPr>
  </w:style>
  <w:style w:type="character" w:customStyle="1" w:styleId="exp">
    <w:name w:val="exp"/>
    <w:uiPriority w:val="99"/>
    <w:rsid w:val="00394FED"/>
    <w:rPr>
      <w:vertAlign w:val="superscript"/>
    </w:rPr>
  </w:style>
  <w:style w:type="character" w:customStyle="1" w:styleId="ind">
    <w:name w:val="ind"/>
    <w:uiPriority w:val="99"/>
    <w:rsid w:val="00394FED"/>
    <w:rPr>
      <w:vertAlign w:val="subscript"/>
    </w:rPr>
  </w:style>
  <w:style w:type="character" w:customStyle="1" w:styleId="soul">
    <w:name w:val="soul"/>
    <w:uiPriority w:val="99"/>
    <w:rsid w:val="00394FED"/>
    <w:rPr>
      <w:u w:val="thick"/>
    </w:rPr>
  </w:style>
  <w:style w:type="character" w:customStyle="1" w:styleId="Symbol">
    <w:name w:val="Symbol"/>
    <w:uiPriority w:val="99"/>
    <w:rsid w:val="00394FED"/>
    <w:rPr>
      <w:rFonts w:ascii="Symbol" w:hAnsi="Symbol"/>
      <w:w w:val="100"/>
    </w:rPr>
  </w:style>
  <w:style w:type="character" w:customStyle="1" w:styleId="Chapnum">
    <w:name w:val="Chap_num"/>
    <w:uiPriority w:val="99"/>
    <w:rsid w:val="00394FED"/>
    <w:rPr>
      <w:rFonts w:ascii="GuidePedagoNCond-Bold" w:hAnsi="GuidePedagoNCond-Bold"/>
      <w:b/>
      <w:color w:val="000000"/>
      <w:spacing w:val="0"/>
      <w:sz w:val="100"/>
      <w:lang w:val="fr-FR"/>
    </w:rPr>
  </w:style>
  <w:style w:type="character" w:customStyle="1" w:styleId="Exercicenum">
    <w:name w:val="Exercice_num"/>
    <w:uiPriority w:val="99"/>
    <w:rsid w:val="00394FED"/>
    <w:rPr>
      <w:rFonts w:ascii="GuidePedagoNCond-Bold" w:hAnsi="GuidePedagoNCond-Bold"/>
      <w:b/>
      <w:color w:val="000000"/>
      <w:spacing w:val="0"/>
      <w:w w:val="100"/>
      <w:sz w:val="44"/>
      <w:u w:val="none"/>
      <w:vertAlign w:val="baseline"/>
      <w:lang w:val="fr-FR"/>
    </w:rPr>
  </w:style>
  <w:style w:type="character" w:customStyle="1" w:styleId="bi">
    <w:name w:val="bi"/>
    <w:basedOn w:val="b"/>
    <w:uiPriority w:val="1"/>
    <w:qFormat/>
    <w:rsid w:val="00EE26B7"/>
    <w:rPr>
      <w:b/>
      <w:i/>
    </w:rPr>
  </w:style>
  <w:style w:type="paragraph" w:customStyle="1" w:styleId="EncaTitre">
    <w:name w:val="Enca_Titre"/>
    <w:basedOn w:val="TTextecourant"/>
    <w:qFormat/>
    <w:rsid w:val="009215F2"/>
    <w:pPr>
      <w:suppressAutoHyphens/>
    </w:pPr>
    <w:rPr>
      <w:b/>
    </w:rPr>
  </w:style>
  <w:style w:type="paragraph" w:customStyle="1" w:styleId="EncaTxt">
    <w:name w:val="Enca_Txt"/>
    <w:basedOn w:val="TTextecourant"/>
    <w:qFormat/>
    <w:rsid w:val="009215F2"/>
    <w:pPr>
      <w:suppressAutoHyphens/>
    </w:pPr>
  </w:style>
  <w:style w:type="paragraph" w:customStyle="1" w:styleId="01Chapogras">
    <w:name w:val="01_Chapo_gras"/>
    <w:basedOn w:val="TTextecourant"/>
    <w:qFormat/>
    <w:rsid w:val="00B81F3B"/>
    <w:pPr>
      <w:spacing w:before="120"/>
    </w:pPr>
    <w:rPr>
      <w:rFonts w:ascii="Guide Pedago NCond" w:hAnsi="Guide Pedago NCond"/>
      <w:b/>
    </w:rPr>
  </w:style>
  <w:style w:type="paragraph" w:customStyle="1" w:styleId="01Chapo">
    <w:name w:val="01_Chapo"/>
    <w:basedOn w:val="TTextecourant"/>
    <w:qFormat/>
    <w:rsid w:val="00B81F3B"/>
    <w:pPr>
      <w:spacing w:before="120"/>
    </w:pPr>
    <w:rPr>
      <w:rFonts w:ascii="Guide Pedago NCond" w:hAnsi="Guide Pedago NCond"/>
    </w:rPr>
  </w:style>
  <w:style w:type="paragraph" w:styleId="En-tte">
    <w:name w:val="header"/>
    <w:basedOn w:val="Normal"/>
    <w:link w:val="En-tteCar"/>
    <w:uiPriority w:val="99"/>
    <w:unhideWhenUsed/>
    <w:rsid w:val="004016EA"/>
    <w:pPr>
      <w:tabs>
        <w:tab w:val="center" w:pos="4536"/>
        <w:tab w:val="right" w:pos="9072"/>
      </w:tabs>
    </w:pPr>
  </w:style>
  <w:style w:type="character" w:customStyle="1" w:styleId="En-tteCar">
    <w:name w:val="En-tête Car"/>
    <w:basedOn w:val="Policepardfaut"/>
    <w:link w:val="En-tte"/>
    <w:uiPriority w:val="99"/>
    <w:rsid w:val="004016EA"/>
    <w:rPr>
      <w:sz w:val="24"/>
      <w:szCs w:val="24"/>
    </w:rPr>
  </w:style>
  <w:style w:type="paragraph" w:styleId="Pieddepage">
    <w:name w:val="footer"/>
    <w:basedOn w:val="Normal"/>
    <w:link w:val="PieddepageCar"/>
    <w:uiPriority w:val="99"/>
    <w:unhideWhenUsed/>
    <w:rsid w:val="004016EA"/>
    <w:pPr>
      <w:tabs>
        <w:tab w:val="center" w:pos="4536"/>
        <w:tab w:val="right" w:pos="9072"/>
      </w:tabs>
    </w:pPr>
  </w:style>
  <w:style w:type="character" w:customStyle="1" w:styleId="PieddepageCar">
    <w:name w:val="Pied de page Car"/>
    <w:basedOn w:val="Policepardfaut"/>
    <w:link w:val="Pieddepage"/>
    <w:uiPriority w:val="99"/>
    <w:rsid w:val="004016EA"/>
    <w:rPr>
      <w:sz w:val="24"/>
      <w:szCs w:val="24"/>
    </w:rPr>
  </w:style>
  <w:style w:type="paragraph" w:styleId="Textedebulles">
    <w:name w:val="Balloon Text"/>
    <w:basedOn w:val="Normal"/>
    <w:link w:val="TextedebullesCar"/>
    <w:uiPriority w:val="99"/>
    <w:semiHidden/>
    <w:unhideWhenUsed/>
    <w:rsid w:val="004016EA"/>
    <w:rPr>
      <w:rFonts w:ascii="Tahoma" w:hAnsi="Tahoma" w:cs="Tahoma"/>
      <w:sz w:val="16"/>
      <w:szCs w:val="16"/>
    </w:rPr>
  </w:style>
  <w:style w:type="character" w:customStyle="1" w:styleId="TextedebullesCar">
    <w:name w:val="Texte de bulles Car"/>
    <w:basedOn w:val="Policepardfaut"/>
    <w:link w:val="Textedebulles"/>
    <w:uiPriority w:val="99"/>
    <w:semiHidden/>
    <w:rsid w:val="004016EA"/>
    <w:rPr>
      <w:rFonts w:ascii="Tahoma" w:hAnsi="Tahoma" w:cs="Tahoma"/>
      <w:sz w:val="16"/>
      <w:szCs w:val="16"/>
    </w:rPr>
  </w:style>
  <w:style w:type="paragraph" w:customStyle="1" w:styleId="Pieddepagedroite">
    <w:name w:val="Pied de page droite"/>
    <w:rsid w:val="00C20988"/>
    <w:pPr>
      <w:widowControl w:val="0"/>
      <w:tabs>
        <w:tab w:val="right" w:pos="10206"/>
      </w:tabs>
      <w:suppressAutoHyphens/>
      <w:autoSpaceDE w:val="0"/>
      <w:autoSpaceDN w:val="0"/>
      <w:adjustRightInd w:val="0"/>
      <w:spacing w:after="0" w:line="240" w:lineRule="atLeast"/>
    </w:pPr>
    <w:rPr>
      <w:rFonts w:ascii="Guide Pedago Arial" w:hAnsi="Guide Pedago Arial" w:cs="Guide Pedago Arial"/>
      <w:color w:val="000000"/>
      <w:sz w:val="17"/>
      <w:szCs w:val="17"/>
    </w:rPr>
  </w:style>
  <w:style w:type="character" w:customStyle="1" w:styleId="Bold">
    <w:name w:val="Bold"/>
    <w:rsid w:val="004016EA"/>
    <w:rPr>
      <w:b/>
      <w:bCs/>
    </w:rPr>
  </w:style>
  <w:style w:type="character" w:customStyle="1" w:styleId="Folio">
    <w:name w:val="Folio"/>
    <w:rsid w:val="004016EA"/>
    <w:rPr>
      <w:rFonts w:ascii="Guide Pedago NCond" w:hAnsi="Guide Pedago NCond" w:cs="Guide Pedago NCond"/>
      <w:b/>
      <w:bCs/>
      <w:color w:val="000000"/>
      <w:spacing w:val="0"/>
      <w:w w:val="100"/>
      <w:sz w:val="20"/>
      <w:szCs w:val="20"/>
      <w:u w:val="none"/>
      <w:vertAlign w:val="baseline"/>
      <w:lang w:val="fr-FR"/>
    </w:rPr>
  </w:style>
  <w:style w:type="paragraph" w:customStyle="1" w:styleId="Pieddepagegauche">
    <w:name w:val="Pied de page gauche"/>
    <w:rsid w:val="004016EA"/>
    <w:pPr>
      <w:widowControl w:val="0"/>
      <w:tabs>
        <w:tab w:val="right" w:pos="7340"/>
      </w:tabs>
      <w:suppressAutoHyphens/>
      <w:autoSpaceDE w:val="0"/>
      <w:autoSpaceDN w:val="0"/>
      <w:adjustRightInd w:val="0"/>
      <w:spacing w:after="0" w:line="200" w:lineRule="atLeast"/>
      <w:jc w:val="both"/>
    </w:pPr>
    <w:rPr>
      <w:rFonts w:ascii="Guide Pedago Arial" w:hAnsi="Guide Pedago Arial" w:cs="Guide Pedago Arial"/>
      <w:b/>
      <w:bCs/>
      <w:color w:val="000000"/>
      <w:w w:val="0"/>
      <w:sz w:val="16"/>
      <w:szCs w:val="16"/>
    </w:rPr>
  </w:style>
  <w:style w:type="character" w:styleId="Lienhypertexte">
    <w:name w:val="Hyperlink"/>
    <w:basedOn w:val="Policepardfaut"/>
    <w:unhideWhenUsed/>
    <w:rsid w:val="00F224D5"/>
    <w:rPr>
      <w:color w:val="0000FF"/>
      <w:u w:val="single"/>
    </w:rPr>
  </w:style>
  <w:style w:type="table" w:styleId="Grilledutableau">
    <w:name w:val="Table Grid"/>
    <w:basedOn w:val="TableauNormal"/>
    <w:rsid w:val="00F224D5"/>
    <w:pPr>
      <w:spacing w:after="0" w:line="240" w:lineRule="auto"/>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224D5"/>
    <w:pPr>
      <w:spacing w:before="100" w:beforeAutospacing="1" w:after="100" w:afterAutospacing="1"/>
    </w:pPr>
  </w:style>
  <w:style w:type="character" w:customStyle="1" w:styleId="CorpsdetexteCar">
    <w:name w:val="Corps de texte Car"/>
    <w:basedOn w:val="Policepardfaut"/>
    <w:link w:val="Corpsdetexte"/>
    <w:semiHidden/>
    <w:rsid w:val="00F224D5"/>
    <w:rPr>
      <w:rFonts w:eastAsia="Arial Unicode MS"/>
      <w:sz w:val="24"/>
      <w:szCs w:val="24"/>
    </w:rPr>
  </w:style>
  <w:style w:type="paragraph" w:styleId="Corpsdetexte">
    <w:name w:val="Body Text"/>
    <w:basedOn w:val="Normal"/>
    <w:link w:val="CorpsdetexteCar"/>
    <w:semiHidden/>
    <w:unhideWhenUsed/>
    <w:rsid w:val="00F224D5"/>
    <w:pPr>
      <w:spacing w:after="120"/>
    </w:pPr>
    <w:rPr>
      <w:rFonts w:eastAsia="Arial Unicode MS"/>
    </w:rPr>
  </w:style>
  <w:style w:type="character" w:customStyle="1" w:styleId="RetraitcorpsdetexteCar">
    <w:name w:val="Retrait corps de texte Car"/>
    <w:basedOn w:val="Policepardfaut"/>
    <w:link w:val="Retraitcorpsdetexte"/>
    <w:semiHidden/>
    <w:rsid w:val="00F224D5"/>
    <w:rPr>
      <w:sz w:val="24"/>
      <w:szCs w:val="24"/>
    </w:rPr>
  </w:style>
  <w:style w:type="paragraph" w:styleId="Retraitcorpsdetexte">
    <w:name w:val="Body Text Indent"/>
    <w:basedOn w:val="Normal"/>
    <w:link w:val="RetraitcorpsdetexteCar"/>
    <w:semiHidden/>
    <w:unhideWhenUsed/>
    <w:rsid w:val="00F224D5"/>
    <w:pPr>
      <w:spacing w:after="120"/>
      <w:ind w:left="283"/>
    </w:pPr>
  </w:style>
  <w:style w:type="paragraph" w:styleId="Paragraphedeliste">
    <w:name w:val="List Paragraph"/>
    <w:basedOn w:val="Normal"/>
    <w:uiPriority w:val="34"/>
    <w:qFormat/>
    <w:rsid w:val="00F224D5"/>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CommentaireCar">
    <w:name w:val="Commentaire Car"/>
    <w:basedOn w:val="Policepardfaut"/>
    <w:link w:val="Commentaire"/>
    <w:uiPriority w:val="99"/>
    <w:semiHidden/>
    <w:rsid w:val="00F224D5"/>
    <w:rPr>
      <w:sz w:val="20"/>
      <w:szCs w:val="20"/>
    </w:rPr>
  </w:style>
  <w:style w:type="paragraph" w:styleId="Commentaire">
    <w:name w:val="annotation text"/>
    <w:basedOn w:val="Normal"/>
    <w:link w:val="CommentaireCar"/>
    <w:uiPriority w:val="99"/>
    <w:semiHidden/>
    <w:unhideWhenUsed/>
    <w:rsid w:val="00F224D5"/>
    <w:rPr>
      <w:sz w:val="20"/>
      <w:szCs w:val="20"/>
    </w:rPr>
  </w:style>
  <w:style w:type="character" w:customStyle="1" w:styleId="ObjetducommentaireCar">
    <w:name w:val="Objet du commentaire Car"/>
    <w:basedOn w:val="CommentaireCar"/>
    <w:link w:val="Objetducommentaire"/>
    <w:uiPriority w:val="99"/>
    <w:semiHidden/>
    <w:rsid w:val="00F224D5"/>
    <w:rPr>
      <w:b/>
      <w:bCs/>
    </w:rPr>
  </w:style>
  <w:style w:type="paragraph" w:styleId="Objetducommentaire">
    <w:name w:val="annotation subject"/>
    <w:basedOn w:val="Commentaire"/>
    <w:next w:val="Commentaire"/>
    <w:link w:val="ObjetducommentaireCar"/>
    <w:uiPriority w:val="99"/>
    <w:semiHidden/>
    <w:unhideWhenUsed/>
    <w:rsid w:val="00F224D5"/>
    <w:rPr>
      <w:b/>
      <w:bCs/>
    </w:rPr>
  </w:style>
  <w:style w:type="paragraph" w:styleId="Notedebasdepage">
    <w:name w:val="footnote text"/>
    <w:basedOn w:val="Normal"/>
    <w:link w:val="NotedebasdepageCar"/>
    <w:uiPriority w:val="99"/>
    <w:unhideWhenUsed/>
    <w:rsid w:val="00F224D5"/>
  </w:style>
  <w:style w:type="character" w:customStyle="1" w:styleId="NotedebasdepageCar">
    <w:name w:val="Note de bas de page Car"/>
    <w:basedOn w:val="Policepardfaut"/>
    <w:link w:val="Notedebasdepage"/>
    <w:uiPriority w:val="99"/>
    <w:rsid w:val="00F224D5"/>
    <w:rPr>
      <w:sz w:val="24"/>
      <w:szCs w:val="24"/>
    </w:rPr>
  </w:style>
  <w:style w:type="character" w:styleId="Appelnotedebasdep">
    <w:name w:val="footnote reference"/>
    <w:basedOn w:val="Policepardfaut"/>
    <w:uiPriority w:val="99"/>
    <w:unhideWhenUsed/>
    <w:rsid w:val="00F224D5"/>
    <w:rPr>
      <w:vertAlign w:val="superscript"/>
    </w:rPr>
  </w:style>
</w:styles>
</file>

<file path=word/webSettings.xml><?xml version="1.0" encoding="utf-8"?>
<w:webSettings xmlns:r="http://schemas.openxmlformats.org/officeDocument/2006/relationships" xmlns:w="http://schemas.openxmlformats.org/wordprocessingml/2006/main">
  <w:divs>
    <w:div w:id="964579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chart" Target="charts/chart3.xml"/><Relationship Id="rId10" Type="http://schemas.openxmlformats.org/officeDocument/2006/relationships/chart" Target="charts/chart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COFFIN\Bureau\Gabarit_GP_Foucher.dot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Macintosh%20HD:Users:Daniel:Desktop:R&#233;&#233;criture%20Term%20ST2S%20-%202012:Chap%201%20Respir%20Term%20ST2S:Calcul%20&#233;volutoion%20pressions%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Macintosh%20HD:Users:Daniel:Desktop:R&#233;&#233;criture%20Term%20ST2S%20-%202012:Chap%201%20Respir%20Term%20ST2S:Calcul%20&#233;volutoion%20pressions%20.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Macintosh%20HD:Users:Daniel:Desktop:R&#233;&#233;criture%20Term%20ST2S%20-%202012:Chap%201%20Respir%20Term%20ST2S:Calcul%20&#233;volutoion%20pressions%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style val="18"/>
  <c:chart>
    <c:title>
      <c:tx>
        <c:rich>
          <a:bodyPr/>
          <a:lstStyle/>
          <a:p>
            <a:pPr>
              <a:defRPr b="1"/>
            </a:pPr>
            <a:r>
              <a:rPr lang="fr-FR" sz="1200" b="1">
                <a:latin typeface="Times New Roman"/>
                <a:cs typeface="Times New Roman"/>
              </a:rPr>
              <a:t>VO</a:t>
            </a:r>
            <a:r>
              <a:rPr lang="fr-FR" sz="1200" b="1" baseline="-25000">
                <a:latin typeface="Times New Roman"/>
                <a:cs typeface="Times New Roman"/>
              </a:rPr>
              <a:t>2</a:t>
            </a:r>
            <a:r>
              <a:rPr lang="fr-FR" sz="1200" b="1">
                <a:latin typeface="Times New Roman"/>
                <a:cs typeface="Times New Roman"/>
              </a:rPr>
              <a:t> transporté par Hb en fonction</a:t>
            </a:r>
            <a:r>
              <a:rPr lang="fr-FR" sz="1200" b="1" baseline="0">
                <a:latin typeface="Times New Roman"/>
                <a:cs typeface="Times New Roman"/>
              </a:rPr>
              <a:t> PO</a:t>
            </a:r>
            <a:r>
              <a:rPr lang="fr-FR" sz="1200" b="1" baseline="-25000">
                <a:latin typeface="Times New Roman"/>
                <a:cs typeface="Times New Roman"/>
              </a:rPr>
              <a:t>2</a:t>
            </a:r>
          </a:p>
        </c:rich>
      </c:tx>
    </c:title>
    <c:plotArea>
      <c:layout/>
      <c:scatterChart>
        <c:scatterStyle val="smoothMarker"/>
        <c:ser>
          <c:idx val="0"/>
          <c:order val="0"/>
          <c:tx>
            <c:strRef>
              <c:f>Feuil1!$J$39</c:f>
              <c:strCache>
                <c:ptCount val="1"/>
                <c:pt idx="0">
                  <c:v>VO2 transporté par Hb (mL/L)</c:v>
                </c:pt>
              </c:strCache>
            </c:strRef>
          </c:tx>
          <c:spPr>
            <a:ln w="19050" cmpd="sng">
              <a:solidFill>
                <a:srgbClr val="FF0000"/>
              </a:solidFill>
            </a:ln>
          </c:spPr>
          <c:marker>
            <c:spPr>
              <a:ln>
                <a:solidFill>
                  <a:srgbClr val="FF0000"/>
                </a:solidFill>
              </a:ln>
            </c:spPr>
          </c:marker>
          <c:xVal>
            <c:numRef>
              <c:f>Feuil1!$K$38:$V$38</c:f>
              <c:numCache>
                <c:formatCode>General</c:formatCode>
                <c:ptCount val="12"/>
                <c:pt idx="0">
                  <c:v>0</c:v>
                </c:pt>
                <c:pt idx="1">
                  <c:v>1.4</c:v>
                </c:pt>
                <c:pt idx="2">
                  <c:v>2.8</c:v>
                </c:pt>
                <c:pt idx="3">
                  <c:v>4.2</c:v>
                </c:pt>
                <c:pt idx="4">
                  <c:v>5.6</c:v>
                </c:pt>
                <c:pt idx="5">
                  <c:v>7</c:v>
                </c:pt>
                <c:pt idx="6">
                  <c:v>8.4</c:v>
                </c:pt>
                <c:pt idx="7">
                  <c:v>9.8000000000000007</c:v>
                </c:pt>
                <c:pt idx="8">
                  <c:v>11.2</c:v>
                </c:pt>
                <c:pt idx="9">
                  <c:v>12.6</c:v>
                </c:pt>
                <c:pt idx="10">
                  <c:v>14</c:v>
                </c:pt>
                <c:pt idx="11">
                  <c:v>16</c:v>
                </c:pt>
              </c:numCache>
            </c:numRef>
          </c:xVal>
          <c:yVal>
            <c:numRef>
              <c:f>Feuil1!$K$39:$V$39</c:f>
              <c:numCache>
                <c:formatCode>General</c:formatCode>
                <c:ptCount val="12"/>
                <c:pt idx="0">
                  <c:v>0</c:v>
                </c:pt>
                <c:pt idx="1">
                  <c:v>20</c:v>
                </c:pt>
                <c:pt idx="2">
                  <c:v>60</c:v>
                </c:pt>
                <c:pt idx="3">
                  <c:v>110</c:v>
                </c:pt>
                <c:pt idx="4">
                  <c:v>150</c:v>
                </c:pt>
                <c:pt idx="5">
                  <c:v>170</c:v>
                </c:pt>
                <c:pt idx="6">
                  <c:v>183</c:v>
                </c:pt>
                <c:pt idx="7">
                  <c:v>190</c:v>
                </c:pt>
                <c:pt idx="8">
                  <c:v>195</c:v>
                </c:pt>
                <c:pt idx="9">
                  <c:v>198</c:v>
                </c:pt>
                <c:pt idx="10">
                  <c:v>200</c:v>
                </c:pt>
                <c:pt idx="11">
                  <c:v>200</c:v>
                </c:pt>
              </c:numCache>
            </c:numRef>
          </c:yVal>
          <c:smooth val="1"/>
        </c:ser>
        <c:axId val="69870720"/>
        <c:axId val="69873024"/>
      </c:scatterChart>
      <c:valAx>
        <c:axId val="69870720"/>
        <c:scaling>
          <c:orientation val="minMax"/>
        </c:scaling>
        <c:axPos val="b"/>
        <c:title>
          <c:tx>
            <c:rich>
              <a:bodyPr/>
              <a:lstStyle/>
              <a:p>
                <a:pPr>
                  <a:defRPr/>
                </a:pPr>
                <a:r>
                  <a:rPr lang="fr-FR"/>
                  <a:t>Pression</a:t>
                </a:r>
                <a:r>
                  <a:rPr lang="fr-FR" baseline="0"/>
                  <a:t> en dioxygène (kPa)</a:t>
                </a:r>
                <a:endParaRPr lang="fr-FR"/>
              </a:p>
            </c:rich>
          </c:tx>
          <c:layout>
            <c:manualLayout>
              <c:xMode val="edge"/>
              <c:yMode val="edge"/>
              <c:x val="0.3516277132025169"/>
              <c:y val="0.89147286821705196"/>
            </c:manualLayout>
          </c:layout>
        </c:title>
        <c:numFmt formatCode="General" sourceLinked="1"/>
        <c:tickLblPos val="nextTo"/>
        <c:crossAx val="69873024"/>
        <c:crosses val="autoZero"/>
        <c:crossBetween val="midCat"/>
      </c:valAx>
      <c:valAx>
        <c:axId val="69873024"/>
        <c:scaling>
          <c:orientation val="minMax"/>
          <c:max val="200"/>
        </c:scaling>
        <c:axPos val="l"/>
        <c:majorGridlines/>
        <c:title>
          <c:tx>
            <c:rich>
              <a:bodyPr rot="-5400000" vert="horz"/>
              <a:lstStyle/>
              <a:p>
                <a:pPr>
                  <a:defRPr/>
                </a:pPr>
                <a:r>
                  <a:rPr lang="fr-FR"/>
                  <a:t>VO2 combiné (mL/L)</a:t>
                </a:r>
              </a:p>
              <a:p>
                <a:pPr>
                  <a:defRPr/>
                </a:pPr>
                <a:endParaRPr lang="fr-FR"/>
              </a:p>
            </c:rich>
          </c:tx>
          <c:layout>
            <c:manualLayout>
              <c:xMode val="edge"/>
              <c:yMode val="edge"/>
              <c:x val="2.1164021164021198E-2"/>
              <c:y val="0.19673075749252342"/>
            </c:manualLayout>
          </c:layout>
        </c:title>
        <c:numFmt formatCode="General" sourceLinked="1"/>
        <c:tickLblPos val="nextTo"/>
        <c:crossAx val="69870720"/>
        <c:crosses val="autoZero"/>
        <c:crossBetween val="midCat"/>
      </c:valAx>
    </c:plotArea>
    <c:plotVisOnly val="1"/>
    <c:dispBlanksAs val="gap"/>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style val="18"/>
  <c:chart>
    <c:plotArea>
      <c:layout/>
      <c:scatterChart>
        <c:scatterStyle val="smoothMarker"/>
        <c:ser>
          <c:idx val="0"/>
          <c:order val="0"/>
          <c:tx>
            <c:strRef>
              <c:f>Feuil1!$J$39</c:f>
              <c:strCache>
                <c:ptCount val="1"/>
                <c:pt idx="0">
                  <c:v>VO2 transporté par Hb (mL/L)</c:v>
                </c:pt>
              </c:strCache>
            </c:strRef>
          </c:tx>
          <c:spPr>
            <a:ln w="12700" cmpd="sng">
              <a:solidFill>
                <a:srgbClr val="FF0000"/>
              </a:solidFill>
            </a:ln>
          </c:spPr>
          <c:marker>
            <c:spPr>
              <a:ln w="12700" cmpd="sng">
                <a:solidFill>
                  <a:srgbClr val="FF0000"/>
                </a:solidFill>
              </a:ln>
            </c:spPr>
          </c:marker>
          <c:xVal>
            <c:numRef>
              <c:f>Feuil1!$K$38:$V$38</c:f>
              <c:numCache>
                <c:formatCode>General</c:formatCode>
                <c:ptCount val="12"/>
                <c:pt idx="0">
                  <c:v>0</c:v>
                </c:pt>
                <c:pt idx="1">
                  <c:v>1.4</c:v>
                </c:pt>
                <c:pt idx="2">
                  <c:v>2.8</c:v>
                </c:pt>
                <c:pt idx="3">
                  <c:v>4.2</c:v>
                </c:pt>
                <c:pt idx="4">
                  <c:v>5.6</c:v>
                </c:pt>
                <c:pt idx="5">
                  <c:v>7</c:v>
                </c:pt>
                <c:pt idx="6">
                  <c:v>8.4</c:v>
                </c:pt>
                <c:pt idx="7">
                  <c:v>9.8000000000000007</c:v>
                </c:pt>
                <c:pt idx="8">
                  <c:v>11.2</c:v>
                </c:pt>
                <c:pt idx="9">
                  <c:v>12.6</c:v>
                </c:pt>
                <c:pt idx="10">
                  <c:v>14</c:v>
                </c:pt>
                <c:pt idx="11">
                  <c:v>16</c:v>
                </c:pt>
              </c:numCache>
            </c:numRef>
          </c:xVal>
          <c:yVal>
            <c:numRef>
              <c:f>Feuil1!$K$39:$V$39</c:f>
              <c:numCache>
                <c:formatCode>General</c:formatCode>
                <c:ptCount val="12"/>
                <c:pt idx="0">
                  <c:v>0</c:v>
                </c:pt>
                <c:pt idx="1">
                  <c:v>20</c:v>
                </c:pt>
                <c:pt idx="2">
                  <c:v>60</c:v>
                </c:pt>
                <c:pt idx="3">
                  <c:v>110</c:v>
                </c:pt>
                <c:pt idx="4">
                  <c:v>150</c:v>
                </c:pt>
                <c:pt idx="5">
                  <c:v>170</c:v>
                </c:pt>
                <c:pt idx="6">
                  <c:v>183</c:v>
                </c:pt>
                <c:pt idx="7">
                  <c:v>190</c:v>
                </c:pt>
                <c:pt idx="8">
                  <c:v>195</c:v>
                </c:pt>
                <c:pt idx="9">
                  <c:v>198</c:v>
                </c:pt>
                <c:pt idx="10">
                  <c:v>200</c:v>
                </c:pt>
                <c:pt idx="11">
                  <c:v>200</c:v>
                </c:pt>
              </c:numCache>
            </c:numRef>
          </c:yVal>
          <c:smooth val="1"/>
        </c:ser>
        <c:ser>
          <c:idx val="1"/>
          <c:order val="1"/>
          <c:tx>
            <c:strRef>
              <c:f>Feuil1!$J$40</c:f>
              <c:strCache>
                <c:ptCount val="1"/>
                <c:pt idx="0">
                  <c:v>VO2 transporté Mme Gwan (mL/L)</c:v>
                </c:pt>
              </c:strCache>
            </c:strRef>
          </c:tx>
          <c:spPr>
            <a:ln w="12700" cmpd="sng">
              <a:solidFill>
                <a:srgbClr val="3366FF"/>
              </a:solidFill>
            </a:ln>
          </c:spPr>
          <c:marker>
            <c:spPr>
              <a:ln w="12700" cmpd="sng">
                <a:solidFill>
                  <a:srgbClr val="3366FF"/>
                </a:solidFill>
              </a:ln>
            </c:spPr>
          </c:marker>
          <c:xVal>
            <c:numRef>
              <c:f>Feuil1!$K$38:$V$38</c:f>
              <c:numCache>
                <c:formatCode>General</c:formatCode>
                <c:ptCount val="12"/>
                <c:pt idx="0">
                  <c:v>0</c:v>
                </c:pt>
                <c:pt idx="1">
                  <c:v>1.4</c:v>
                </c:pt>
                <c:pt idx="2">
                  <c:v>2.8</c:v>
                </c:pt>
                <c:pt idx="3">
                  <c:v>4.2</c:v>
                </c:pt>
                <c:pt idx="4">
                  <c:v>5.6</c:v>
                </c:pt>
                <c:pt idx="5">
                  <c:v>7</c:v>
                </c:pt>
                <c:pt idx="6">
                  <c:v>8.4</c:v>
                </c:pt>
                <c:pt idx="7">
                  <c:v>9.8000000000000007</c:v>
                </c:pt>
                <c:pt idx="8">
                  <c:v>11.2</c:v>
                </c:pt>
                <c:pt idx="9">
                  <c:v>12.6</c:v>
                </c:pt>
                <c:pt idx="10">
                  <c:v>14</c:v>
                </c:pt>
                <c:pt idx="11">
                  <c:v>16</c:v>
                </c:pt>
              </c:numCache>
            </c:numRef>
          </c:xVal>
          <c:yVal>
            <c:numRef>
              <c:f>Feuil1!$K$40:$V$40</c:f>
              <c:numCache>
                <c:formatCode>General</c:formatCode>
                <c:ptCount val="12"/>
                <c:pt idx="0">
                  <c:v>0</c:v>
                </c:pt>
                <c:pt idx="1">
                  <c:v>8</c:v>
                </c:pt>
                <c:pt idx="2">
                  <c:v>27</c:v>
                </c:pt>
                <c:pt idx="3">
                  <c:v>50</c:v>
                </c:pt>
                <c:pt idx="4">
                  <c:v>70</c:v>
                </c:pt>
                <c:pt idx="5">
                  <c:v>83</c:v>
                </c:pt>
                <c:pt idx="6">
                  <c:v>92</c:v>
                </c:pt>
                <c:pt idx="7">
                  <c:v>98</c:v>
                </c:pt>
                <c:pt idx="8">
                  <c:v>100</c:v>
                </c:pt>
                <c:pt idx="9">
                  <c:v>100</c:v>
                </c:pt>
                <c:pt idx="10">
                  <c:v>100</c:v>
                </c:pt>
                <c:pt idx="11">
                  <c:v>100</c:v>
                </c:pt>
              </c:numCache>
            </c:numRef>
          </c:yVal>
          <c:smooth val="1"/>
        </c:ser>
        <c:axId val="69889408"/>
        <c:axId val="69912448"/>
      </c:scatterChart>
      <c:valAx>
        <c:axId val="69889408"/>
        <c:scaling>
          <c:orientation val="minMax"/>
          <c:max val="16"/>
        </c:scaling>
        <c:axPos val="b"/>
        <c:title>
          <c:tx>
            <c:rich>
              <a:bodyPr/>
              <a:lstStyle/>
              <a:p>
                <a:pPr>
                  <a:defRPr/>
                </a:pPr>
                <a:r>
                  <a:rPr lang="fr-FR"/>
                  <a:t>Pression en dioxygène (kPa)</a:t>
                </a:r>
              </a:p>
            </c:rich>
          </c:tx>
        </c:title>
        <c:numFmt formatCode="General" sourceLinked="1"/>
        <c:tickLblPos val="nextTo"/>
        <c:crossAx val="69912448"/>
        <c:crosses val="autoZero"/>
        <c:crossBetween val="midCat"/>
      </c:valAx>
      <c:valAx>
        <c:axId val="69912448"/>
        <c:scaling>
          <c:orientation val="minMax"/>
          <c:max val="200"/>
        </c:scaling>
        <c:axPos val="l"/>
        <c:majorGridlines/>
        <c:title>
          <c:tx>
            <c:rich>
              <a:bodyPr rot="-5400000" vert="horz"/>
              <a:lstStyle/>
              <a:p>
                <a:pPr>
                  <a:defRPr/>
                </a:pPr>
                <a:r>
                  <a:rPr lang="fr-FR"/>
                  <a:t>VO2 transporté par l'hémoglobine</a:t>
                </a:r>
              </a:p>
            </c:rich>
          </c:tx>
          <c:layout>
            <c:manualLayout>
              <c:xMode val="edge"/>
              <c:yMode val="edge"/>
              <c:x val="3.6111111111111205E-2"/>
              <c:y val="6.0221638961796414E-2"/>
            </c:manualLayout>
          </c:layout>
        </c:title>
        <c:numFmt formatCode="General" sourceLinked="1"/>
        <c:tickLblPos val="nextTo"/>
        <c:crossAx val="69889408"/>
        <c:crosses val="autoZero"/>
        <c:crossBetween val="midCat"/>
      </c:valAx>
    </c:plotArea>
    <c:plotVisOnly val="1"/>
    <c:dispBlanksAs val="gap"/>
  </c:chart>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fr-FR"/>
  <c:style val="39"/>
  <c:chart>
    <c:autoTitleDeleted val="1"/>
    <c:plotArea>
      <c:layout/>
      <c:scatterChart>
        <c:scatterStyle val="smoothMarker"/>
        <c:ser>
          <c:idx val="0"/>
          <c:order val="0"/>
          <c:tx>
            <c:strRef>
              <c:f>Feuil1!$P$11</c:f>
              <c:strCache>
                <c:ptCount val="1"/>
                <c:pt idx="0">
                  <c:v>VO2 transporté par Hb (mL/L)</c:v>
                </c:pt>
              </c:strCache>
            </c:strRef>
          </c:tx>
          <c:spPr>
            <a:ln w="19050" cmpd="sng">
              <a:solidFill>
                <a:srgbClr val="0000FF"/>
              </a:solidFill>
            </a:ln>
          </c:spPr>
          <c:xVal>
            <c:numRef>
              <c:f>Feuil1!$Q$10:$AB$10</c:f>
              <c:numCache>
                <c:formatCode>General</c:formatCode>
                <c:ptCount val="12"/>
                <c:pt idx="0">
                  <c:v>0</c:v>
                </c:pt>
                <c:pt idx="1">
                  <c:v>1.4</c:v>
                </c:pt>
                <c:pt idx="2">
                  <c:v>2.8</c:v>
                </c:pt>
                <c:pt idx="3">
                  <c:v>4.2</c:v>
                </c:pt>
                <c:pt idx="4">
                  <c:v>5.3</c:v>
                </c:pt>
                <c:pt idx="5">
                  <c:v>5.6</c:v>
                </c:pt>
                <c:pt idx="6">
                  <c:v>7</c:v>
                </c:pt>
                <c:pt idx="7">
                  <c:v>8.4</c:v>
                </c:pt>
                <c:pt idx="8">
                  <c:v>9.8000000000000007</c:v>
                </c:pt>
                <c:pt idx="9">
                  <c:v>11.2</c:v>
                </c:pt>
                <c:pt idx="10">
                  <c:v>12.6</c:v>
                </c:pt>
                <c:pt idx="11">
                  <c:v>14</c:v>
                </c:pt>
              </c:numCache>
            </c:numRef>
          </c:xVal>
          <c:yVal>
            <c:numRef>
              <c:f>Feuil1!$Q$11:$AB$11</c:f>
              <c:numCache>
                <c:formatCode>General</c:formatCode>
                <c:ptCount val="12"/>
                <c:pt idx="0">
                  <c:v>0</c:v>
                </c:pt>
                <c:pt idx="1">
                  <c:v>20</c:v>
                </c:pt>
                <c:pt idx="2">
                  <c:v>50</c:v>
                </c:pt>
                <c:pt idx="3">
                  <c:v>114</c:v>
                </c:pt>
                <c:pt idx="4">
                  <c:v>145</c:v>
                </c:pt>
                <c:pt idx="5">
                  <c:v>150</c:v>
                </c:pt>
                <c:pt idx="6">
                  <c:v>167</c:v>
                </c:pt>
                <c:pt idx="7">
                  <c:v>178</c:v>
                </c:pt>
                <c:pt idx="8">
                  <c:v>185</c:v>
                </c:pt>
                <c:pt idx="9">
                  <c:v>190</c:v>
                </c:pt>
                <c:pt idx="10">
                  <c:v>193</c:v>
                </c:pt>
                <c:pt idx="11">
                  <c:v>195</c:v>
                </c:pt>
              </c:numCache>
            </c:numRef>
          </c:yVal>
          <c:smooth val="1"/>
        </c:ser>
        <c:ser>
          <c:idx val="1"/>
          <c:order val="1"/>
          <c:tx>
            <c:v>VO2 Transporté acidose</c:v>
          </c:tx>
          <c:spPr>
            <a:ln w="19050" cmpd="sng">
              <a:solidFill>
                <a:srgbClr val="FF6600"/>
              </a:solidFill>
            </a:ln>
          </c:spPr>
          <c:xVal>
            <c:numRef>
              <c:f>Feuil1!$Q$10:$AB$10</c:f>
              <c:numCache>
                <c:formatCode>General</c:formatCode>
                <c:ptCount val="12"/>
                <c:pt idx="0">
                  <c:v>0</c:v>
                </c:pt>
                <c:pt idx="1">
                  <c:v>1.4</c:v>
                </c:pt>
                <c:pt idx="2">
                  <c:v>2.8</c:v>
                </c:pt>
                <c:pt idx="3">
                  <c:v>4.2</c:v>
                </c:pt>
                <c:pt idx="4">
                  <c:v>5.3</c:v>
                </c:pt>
                <c:pt idx="5">
                  <c:v>5.6</c:v>
                </c:pt>
                <c:pt idx="6">
                  <c:v>7</c:v>
                </c:pt>
                <c:pt idx="7">
                  <c:v>8.4</c:v>
                </c:pt>
                <c:pt idx="8">
                  <c:v>9.8000000000000007</c:v>
                </c:pt>
                <c:pt idx="9">
                  <c:v>11.2</c:v>
                </c:pt>
                <c:pt idx="10">
                  <c:v>12.6</c:v>
                </c:pt>
                <c:pt idx="11">
                  <c:v>14</c:v>
                </c:pt>
              </c:numCache>
            </c:numRef>
          </c:xVal>
          <c:yVal>
            <c:numRef>
              <c:f>Feuil1!$Q$12:$AB$12</c:f>
              <c:numCache>
                <c:formatCode>General</c:formatCode>
                <c:ptCount val="12"/>
                <c:pt idx="0">
                  <c:v>0</c:v>
                </c:pt>
                <c:pt idx="1">
                  <c:v>10</c:v>
                </c:pt>
                <c:pt idx="2">
                  <c:v>30</c:v>
                </c:pt>
                <c:pt idx="3">
                  <c:v>64</c:v>
                </c:pt>
                <c:pt idx="4">
                  <c:v>105</c:v>
                </c:pt>
                <c:pt idx="5">
                  <c:v>116</c:v>
                </c:pt>
                <c:pt idx="6">
                  <c:v>147</c:v>
                </c:pt>
                <c:pt idx="7">
                  <c:v>166</c:v>
                </c:pt>
                <c:pt idx="8">
                  <c:v>177</c:v>
                </c:pt>
                <c:pt idx="9">
                  <c:v>184</c:v>
                </c:pt>
                <c:pt idx="10">
                  <c:v>188</c:v>
                </c:pt>
                <c:pt idx="11">
                  <c:v>190</c:v>
                </c:pt>
              </c:numCache>
            </c:numRef>
          </c:yVal>
          <c:smooth val="1"/>
        </c:ser>
        <c:axId val="69932928"/>
        <c:axId val="69934464"/>
      </c:scatterChart>
      <c:valAx>
        <c:axId val="69932928"/>
        <c:scaling>
          <c:orientation val="minMax"/>
          <c:max val="14"/>
        </c:scaling>
        <c:axPos val="b"/>
        <c:numFmt formatCode="General" sourceLinked="1"/>
        <c:tickLblPos val="nextTo"/>
        <c:crossAx val="69934464"/>
        <c:crosses val="autoZero"/>
        <c:crossBetween val="midCat"/>
      </c:valAx>
      <c:valAx>
        <c:axId val="69934464"/>
        <c:scaling>
          <c:orientation val="minMax"/>
          <c:max val="200"/>
        </c:scaling>
        <c:axPos val="l"/>
        <c:majorGridlines/>
        <c:numFmt formatCode="General" sourceLinked="1"/>
        <c:tickLblPos val="nextTo"/>
        <c:crossAx val="69932928"/>
        <c:crosses val="autoZero"/>
        <c:crossBetween val="midCat"/>
      </c:valAx>
    </c:plotArea>
    <c:legend>
      <c:legendPos val="r"/>
    </c:legend>
    <c:plotVisOnly val="1"/>
    <c:dispBlanksAs val="gap"/>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0.39624</cdr:x>
      <cdr:y>0.33651</cdr:y>
    </cdr:from>
    <cdr:to>
      <cdr:x>0.39624</cdr:x>
      <cdr:y>0.80219</cdr:y>
    </cdr:to>
    <cdr:cxnSp macro="">
      <cdr:nvCxnSpPr>
        <cdr:cNvPr id="2" name="Connecteur droit 1"/>
        <cdr:cNvCxnSpPr/>
      </cdr:nvCxnSpPr>
      <cdr:spPr>
        <a:xfrm xmlns:a="http://schemas.openxmlformats.org/drawingml/2006/main" flipV="1">
          <a:off x="1726059" y="1017141"/>
          <a:ext cx="0" cy="1407561"/>
        </a:xfrm>
        <a:prstGeom xmlns:a="http://schemas.openxmlformats.org/drawingml/2006/main" prst="line">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0.20048</cdr:x>
      <cdr:y>0.33311</cdr:y>
    </cdr:from>
    <cdr:to>
      <cdr:x>0.40096</cdr:x>
      <cdr:y>0.33311</cdr:y>
    </cdr:to>
    <cdr:cxnSp macro="">
      <cdr:nvCxnSpPr>
        <cdr:cNvPr id="5" name="Connecteur droit 4"/>
        <cdr:cNvCxnSpPr/>
      </cdr:nvCxnSpPr>
      <cdr:spPr>
        <a:xfrm xmlns:a="http://schemas.openxmlformats.org/drawingml/2006/main" flipH="1">
          <a:off x="873303" y="1006867"/>
          <a:ext cx="873303" cy="0"/>
        </a:xfrm>
        <a:prstGeom xmlns:a="http://schemas.openxmlformats.org/drawingml/2006/main" prst="line">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0.717</cdr:x>
      <cdr:y>0.16316</cdr:y>
    </cdr:from>
    <cdr:to>
      <cdr:x>0.72408</cdr:x>
      <cdr:y>0.79879</cdr:y>
    </cdr:to>
    <cdr:cxnSp macro="">
      <cdr:nvCxnSpPr>
        <cdr:cNvPr id="6" name="Connecteur droit 5"/>
        <cdr:cNvCxnSpPr/>
      </cdr:nvCxnSpPr>
      <cdr:spPr>
        <a:xfrm xmlns:a="http://schemas.openxmlformats.org/drawingml/2006/main" flipH="1" flipV="1">
          <a:off x="3123344" y="493158"/>
          <a:ext cx="30823" cy="1921268"/>
        </a:xfrm>
        <a:prstGeom xmlns:a="http://schemas.openxmlformats.org/drawingml/2006/main" prst="line">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0.18397</cdr:x>
      <cdr:y>0.15976</cdr:y>
    </cdr:from>
    <cdr:to>
      <cdr:x>0.71465</cdr:x>
      <cdr:y>0.16316</cdr:y>
    </cdr:to>
    <cdr:cxnSp macro="">
      <cdr:nvCxnSpPr>
        <cdr:cNvPr id="7" name="Connecteur droit 6"/>
        <cdr:cNvCxnSpPr/>
      </cdr:nvCxnSpPr>
      <cdr:spPr>
        <a:xfrm xmlns:a="http://schemas.openxmlformats.org/drawingml/2006/main" flipH="1">
          <a:off x="801385" y="482885"/>
          <a:ext cx="2311685" cy="10274"/>
        </a:xfrm>
        <a:prstGeom xmlns:a="http://schemas.openxmlformats.org/drawingml/2006/main" prst="line">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0.15056</cdr:x>
      <cdr:y>0.61798</cdr:y>
    </cdr:from>
    <cdr:to>
      <cdr:x>0.33708</cdr:x>
      <cdr:y>0.61798</cdr:y>
    </cdr:to>
    <cdr:cxnSp macro="">
      <cdr:nvCxnSpPr>
        <cdr:cNvPr id="3" name="Connecteur droit 2"/>
        <cdr:cNvCxnSpPr/>
      </cdr:nvCxnSpPr>
      <cdr:spPr>
        <a:xfrm xmlns:a="http://schemas.openxmlformats.org/drawingml/2006/main">
          <a:off x="688369" y="1695235"/>
          <a:ext cx="852755" cy="0"/>
        </a:xfrm>
        <a:prstGeom xmlns:a="http://schemas.openxmlformats.org/drawingml/2006/main" prst="line">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0.34157</cdr:x>
      <cdr:y>0.61798</cdr:y>
    </cdr:from>
    <cdr:to>
      <cdr:x>0.34157</cdr:x>
      <cdr:y>0.79026</cdr:y>
    </cdr:to>
    <cdr:cxnSp macro="">
      <cdr:nvCxnSpPr>
        <cdr:cNvPr id="5" name="Connecteur droit 4"/>
        <cdr:cNvCxnSpPr/>
      </cdr:nvCxnSpPr>
      <cdr:spPr>
        <a:xfrm xmlns:a="http://schemas.openxmlformats.org/drawingml/2006/main">
          <a:off x="1561672" y="1695236"/>
          <a:ext cx="0" cy="472611"/>
        </a:xfrm>
        <a:prstGeom xmlns:a="http://schemas.openxmlformats.org/drawingml/2006/main" prst="line">
          <a:avLst/>
        </a:prstGeom>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0.27233</cdr:x>
      <cdr:y>0.1161</cdr:y>
    </cdr:from>
    <cdr:to>
      <cdr:x>0.28235</cdr:x>
      <cdr:y>0.88015</cdr:y>
    </cdr:to>
    <cdr:cxnSp macro="">
      <cdr:nvCxnSpPr>
        <cdr:cNvPr id="2" name="Connecteur droit 1"/>
        <cdr:cNvCxnSpPr/>
      </cdr:nvCxnSpPr>
      <cdr:spPr>
        <a:xfrm xmlns:a="http://schemas.openxmlformats.org/drawingml/2006/main" flipV="1">
          <a:off x="1397285" y="318499"/>
          <a:ext cx="51371" cy="2095928"/>
        </a:xfrm>
        <a:prstGeom xmlns:a="http://schemas.openxmlformats.org/drawingml/2006/main" prst="line">
          <a:avLst/>
        </a:prstGeom>
        <a:ln xmlns:a="http://schemas.openxmlformats.org/drawingml/2006/main">
          <a:solidFill>
            <a:srgbClr val="008000"/>
          </a:solidFill>
          <a:prstDash val="sysDash"/>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dr:relSizeAnchor xmlns:cdr="http://schemas.openxmlformats.org/drawingml/2006/chartDrawing">
    <cdr:from>
      <cdr:x>0.27834</cdr:x>
      <cdr:y>0.28464</cdr:y>
    </cdr:from>
    <cdr:to>
      <cdr:x>0.28034</cdr:x>
      <cdr:y>0.47566</cdr:y>
    </cdr:to>
    <cdr:cxnSp macro="">
      <cdr:nvCxnSpPr>
        <cdr:cNvPr id="3" name="Connecteur droit avec flèche 2"/>
        <cdr:cNvCxnSpPr/>
      </cdr:nvCxnSpPr>
      <cdr:spPr>
        <a:xfrm xmlns:a="http://schemas.openxmlformats.org/drawingml/2006/main">
          <a:off x="1428107" y="780835"/>
          <a:ext cx="10275" cy="523982"/>
        </a:xfrm>
        <a:prstGeom xmlns:a="http://schemas.openxmlformats.org/drawingml/2006/main" prst="straightConnector1">
          <a:avLst/>
        </a:prstGeom>
        <a:ln xmlns:a="http://schemas.openxmlformats.org/drawingml/2006/main">
          <a:solidFill>
            <a:srgbClr val="FF0000"/>
          </a:solidFill>
          <a:tailEnd type="arrow"/>
        </a:ln>
      </cdr:spPr>
      <cdr:style>
        <a:lnRef xmlns:a="http://schemas.openxmlformats.org/drawingml/2006/main" idx="2">
          <a:schemeClr val="accent1"/>
        </a:lnRef>
        <a:fillRef xmlns:a="http://schemas.openxmlformats.org/drawingml/2006/main" idx="0">
          <a:schemeClr val="accent1"/>
        </a:fillRef>
        <a:effectRef xmlns:a="http://schemas.openxmlformats.org/drawingml/2006/main" idx="1">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1E078C-E6AD-4A11-B414-7610E3B3E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Gabarit_GP_Foucher.dotm</Template>
  <TotalTime>584</TotalTime>
  <Pages>12</Pages>
  <Words>5736</Words>
  <Characters>31549</Characters>
  <Application>Microsoft Office Word</Application>
  <DocSecurity>0</DocSecurity>
  <Lines>262</Lines>
  <Paragraphs>74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37211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ECOFFIN</dc:creator>
  <cp:keywords/>
  <dc:description/>
  <cp:lastModifiedBy>ECOFFIN</cp:lastModifiedBy>
  <cp:revision>7</cp:revision>
  <cp:lastPrinted>2011-10-07T12:04:00Z</cp:lastPrinted>
  <dcterms:created xsi:type="dcterms:W3CDTF">2013-04-22T13:36:00Z</dcterms:created>
  <dcterms:modified xsi:type="dcterms:W3CDTF">2013-06-25T09:01:00Z</dcterms:modified>
</cp:coreProperties>
</file>